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B7" w:rsidRDefault="005956B7" w:rsidP="004A7595">
      <w:pPr>
        <w:spacing w:after="0" w:line="360" w:lineRule="auto"/>
        <w:rPr>
          <w:rFonts w:ascii="Times New Roman" w:hAnsi="Times New Roman" w:cs="Times New Roman"/>
          <w:b/>
          <w:color w:val="000000"/>
          <w:sz w:val="28"/>
          <w:szCs w:val="28"/>
          <w:shd w:val="clear" w:color="auto" w:fill="FFFFFF"/>
        </w:rPr>
      </w:pPr>
    </w:p>
    <w:p w:rsidR="005956B7" w:rsidRPr="000114BB" w:rsidRDefault="000114BB" w:rsidP="000114BB">
      <w:pPr>
        <w:spacing w:after="0" w:line="360" w:lineRule="auto"/>
        <w:jc w:val="center"/>
        <w:rPr>
          <w:rFonts w:ascii="Times New Roman" w:hAnsi="Times New Roman" w:cs="Times New Roman"/>
          <w:b/>
          <w:color w:val="000000"/>
          <w:sz w:val="32"/>
          <w:szCs w:val="32"/>
          <w:shd w:val="clear" w:color="auto" w:fill="FFFFFF"/>
        </w:rPr>
      </w:pPr>
      <w:r w:rsidRPr="000114BB">
        <w:rPr>
          <w:rFonts w:ascii="Times New Roman" w:hAnsi="Times New Roman" w:cs="Times New Roman"/>
          <w:b/>
          <w:color w:val="000000"/>
          <w:sz w:val="32"/>
          <w:szCs w:val="32"/>
          <w:shd w:val="clear" w:color="auto" w:fill="FFFFFF"/>
        </w:rPr>
        <w:t>Инвентаризация и аудит</w:t>
      </w:r>
    </w:p>
    <w:p w:rsidR="005956B7" w:rsidRPr="001B696D" w:rsidRDefault="000114BB" w:rsidP="000114BB">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Диплом</w:t>
      </w:r>
    </w:p>
    <w:p w:rsidR="007F7FB8" w:rsidRPr="007F7FB8" w:rsidRDefault="007F7FB8" w:rsidP="007F7FB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F7FB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F7FB8" w:rsidRPr="007F7FB8" w:rsidRDefault="008B4528" w:rsidP="007F7FB8">
      <w:pPr>
        <w:spacing w:after="0" w:line="360" w:lineRule="auto"/>
        <w:jc w:val="center"/>
        <w:rPr>
          <w:rFonts w:ascii="Times New Roman" w:hAnsi="Times New Roman" w:cs="Times New Roman"/>
          <w:b/>
          <w:color w:val="000000"/>
          <w:sz w:val="28"/>
          <w:szCs w:val="28"/>
          <w:shd w:val="clear" w:color="auto" w:fill="FFFFFF"/>
        </w:rPr>
      </w:pPr>
      <w:hyperlink r:id="rId9" w:history="1">
        <w:r w:rsidR="007F7FB8" w:rsidRPr="007F7FB8">
          <w:rPr>
            <w:rFonts w:ascii="Times New Roman CYR" w:eastAsia="Times New Roman" w:hAnsi="Times New Roman CYR" w:cs="Times New Roman CYR"/>
            <w:b/>
            <w:color w:val="0000FF"/>
            <w:sz w:val="28"/>
            <w:szCs w:val="28"/>
            <w:u w:val="single"/>
            <w:lang w:val="en-US" w:eastAsia="ru-RU"/>
          </w:rPr>
          <w:t>http</w:t>
        </w:r>
        <w:r w:rsidR="007F7FB8" w:rsidRPr="007F7FB8">
          <w:rPr>
            <w:rFonts w:ascii="Times New Roman CYR" w:eastAsia="Times New Roman" w:hAnsi="Times New Roman CYR" w:cs="Times New Roman CYR"/>
            <w:b/>
            <w:color w:val="0000FF"/>
            <w:sz w:val="28"/>
            <w:szCs w:val="28"/>
            <w:u w:val="single"/>
            <w:lang w:eastAsia="ru-RU"/>
          </w:rPr>
          <w:t>://учебники.информ2000.рф/</w:t>
        </w:r>
        <w:r w:rsidR="007F7FB8" w:rsidRPr="007F7FB8">
          <w:rPr>
            <w:rFonts w:ascii="Times New Roman CYR" w:eastAsia="Times New Roman" w:hAnsi="Times New Roman CYR" w:cs="Times New Roman CYR"/>
            <w:b/>
            <w:color w:val="0000FF"/>
            <w:sz w:val="28"/>
            <w:szCs w:val="28"/>
            <w:u w:val="single"/>
            <w:lang w:val="en-US" w:eastAsia="ru-RU"/>
          </w:rPr>
          <w:t>diplom</w:t>
        </w:r>
        <w:r w:rsidR="007F7FB8" w:rsidRPr="007F7FB8">
          <w:rPr>
            <w:rFonts w:ascii="Times New Roman CYR" w:eastAsia="Times New Roman" w:hAnsi="Times New Roman CYR" w:cs="Times New Roman CYR"/>
            <w:b/>
            <w:color w:val="0000FF"/>
            <w:sz w:val="28"/>
            <w:szCs w:val="28"/>
            <w:u w:val="single"/>
            <w:lang w:eastAsia="ru-RU"/>
          </w:rPr>
          <w:t>.</w:t>
        </w:r>
        <w:r w:rsidR="007F7FB8" w:rsidRPr="007F7FB8">
          <w:rPr>
            <w:rFonts w:ascii="Times New Roman CYR" w:eastAsia="Times New Roman" w:hAnsi="Times New Roman CYR" w:cs="Times New Roman CYR"/>
            <w:b/>
            <w:color w:val="0000FF"/>
            <w:sz w:val="28"/>
            <w:szCs w:val="28"/>
            <w:u w:val="single"/>
            <w:lang w:val="en-US" w:eastAsia="ru-RU"/>
          </w:rPr>
          <w:t>shtml</w:t>
        </w:r>
      </w:hyperlink>
    </w:p>
    <w:p w:rsidR="00A467E4" w:rsidRDefault="00A467E4" w:rsidP="00A467E4">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СОДЕРЖАНИЕ:</w:t>
      </w:r>
    </w:p>
    <w:p w:rsidR="00A467E4" w:rsidRDefault="00A467E4" w:rsidP="00A467E4">
      <w:pPr>
        <w:spacing w:after="0" w:line="360" w:lineRule="auto"/>
        <w:jc w:val="both"/>
        <w:rPr>
          <w:rFonts w:ascii="Times New Roman" w:hAnsi="Times New Roman" w:cs="Times New Roman"/>
          <w:color w:val="000000"/>
          <w:sz w:val="28"/>
          <w:szCs w:val="28"/>
          <w:shd w:val="clear" w:color="auto" w:fill="FFFFFF"/>
        </w:rPr>
      </w:pPr>
    </w:p>
    <w:p w:rsidR="00A467E4" w:rsidRPr="006C49A8" w:rsidRDefault="00A467E4" w:rsidP="00A467E4">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ВВЕДЕНИЕ………………………………………………………………………..</w:t>
      </w:r>
      <w:r w:rsidR="00300025">
        <w:rPr>
          <w:rFonts w:ascii="Times New Roman" w:hAnsi="Times New Roman" w:cs="Times New Roman"/>
          <w:sz w:val="28"/>
          <w:szCs w:val="28"/>
          <w:shd w:val="clear" w:color="auto" w:fill="FFFFFF"/>
        </w:rPr>
        <w:t>3</w:t>
      </w:r>
    </w:p>
    <w:p w:rsidR="00A467E4" w:rsidRPr="006C49A8" w:rsidRDefault="00A16B64" w:rsidP="00A467E4">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ГЛАВА 1</w:t>
      </w:r>
      <w:r w:rsidR="00A467E4" w:rsidRPr="006C49A8">
        <w:rPr>
          <w:rFonts w:ascii="Times New Roman" w:hAnsi="Times New Roman" w:cs="Times New Roman"/>
          <w:sz w:val="28"/>
          <w:szCs w:val="28"/>
          <w:shd w:val="clear" w:color="auto" w:fill="FFFFFF"/>
        </w:rPr>
        <w:t xml:space="preserve"> </w:t>
      </w:r>
      <w:r w:rsidR="00AF7576" w:rsidRPr="006C49A8">
        <w:rPr>
          <w:rFonts w:ascii="Times New Roman" w:hAnsi="Times New Roman" w:cs="Times New Roman"/>
          <w:sz w:val="28"/>
          <w:szCs w:val="28"/>
          <w:shd w:val="clear" w:color="auto" w:fill="FFFFFF"/>
        </w:rPr>
        <w:t xml:space="preserve">ТЕОРЕТИЧЕСКИЕ ОСНОВЫ ПРОВЕДЕНИЯ ИНВЕНТАРИЗАЦИИ КАК МЕТОДА </w:t>
      </w:r>
      <w:r w:rsidR="004C4431" w:rsidRPr="006C49A8">
        <w:rPr>
          <w:rFonts w:ascii="Times New Roman" w:hAnsi="Times New Roman" w:cs="Times New Roman"/>
          <w:sz w:val="28"/>
          <w:szCs w:val="28"/>
          <w:shd w:val="clear" w:color="auto" w:fill="FFFFFF"/>
        </w:rPr>
        <w:t xml:space="preserve">УЧЕТА И </w:t>
      </w:r>
      <w:r w:rsidR="00AF7576" w:rsidRPr="006C49A8">
        <w:rPr>
          <w:rFonts w:ascii="Times New Roman" w:hAnsi="Times New Roman" w:cs="Times New Roman"/>
          <w:sz w:val="28"/>
          <w:szCs w:val="28"/>
          <w:shd w:val="clear" w:color="auto" w:fill="FFFFFF"/>
        </w:rPr>
        <w:t>КОНТРОЛЯ</w:t>
      </w:r>
      <w:r w:rsidR="001013F7" w:rsidRPr="006C49A8">
        <w:rPr>
          <w:rFonts w:ascii="Times New Roman" w:hAnsi="Times New Roman" w:cs="Times New Roman"/>
          <w:sz w:val="28"/>
          <w:szCs w:val="28"/>
          <w:shd w:val="clear" w:color="auto" w:fill="FFFFFF"/>
        </w:rPr>
        <w:t xml:space="preserve"> В ОРГАНИЗАЦИИ...............................................................................................</w:t>
      </w:r>
      <w:r w:rsidR="00300025">
        <w:rPr>
          <w:rFonts w:ascii="Times New Roman" w:hAnsi="Times New Roman" w:cs="Times New Roman"/>
          <w:sz w:val="28"/>
          <w:szCs w:val="28"/>
          <w:shd w:val="clear" w:color="auto" w:fill="FFFFFF"/>
        </w:rPr>
        <w:t>......7</w:t>
      </w:r>
    </w:p>
    <w:p w:rsidR="00AF7576" w:rsidRPr="006C49A8" w:rsidRDefault="00A16B64" w:rsidP="00A467E4">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1.1</w:t>
      </w:r>
      <w:r w:rsidR="00AF7576" w:rsidRPr="006C49A8">
        <w:rPr>
          <w:rFonts w:ascii="Times New Roman" w:hAnsi="Times New Roman" w:cs="Times New Roman"/>
          <w:sz w:val="28"/>
          <w:szCs w:val="28"/>
          <w:shd w:val="clear" w:color="auto" w:fill="FFFFFF"/>
        </w:rPr>
        <w:t xml:space="preserve"> Значение, понятие и виды инвентаризации</w:t>
      </w:r>
      <w:r w:rsidR="001013F7" w:rsidRPr="006C49A8">
        <w:rPr>
          <w:rFonts w:ascii="Times New Roman" w:hAnsi="Times New Roman" w:cs="Times New Roman"/>
          <w:sz w:val="28"/>
          <w:szCs w:val="28"/>
          <w:shd w:val="clear" w:color="auto" w:fill="FFFFFF"/>
        </w:rPr>
        <w:t xml:space="preserve"> как метода контроля</w:t>
      </w:r>
      <w:r w:rsidR="004C4431" w:rsidRPr="006C49A8">
        <w:rPr>
          <w:rFonts w:ascii="Times New Roman" w:hAnsi="Times New Roman" w:cs="Times New Roman"/>
          <w:sz w:val="28"/>
          <w:szCs w:val="28"/>
          <w:shd w:val="clear" w:color="auto" w:fill="FFFFFF"/>
        </w:rPr>
        <w:t>………</w:t>
      </w:r>
      <w:r w:rsidR="00300025">
        <w:rPr>
          <w:rFonts w:ascii="Times New Roman" w:hAnsi="Times New Roman" w:cs="Times New Roman"/>
          <w:sz w:val="28"/>
          <w:szCs w:val="28"/>
          <w:shd w:val="clear" w:color="auto" w:fill="FFFFFF"/>
        </w:rPr>
        <w:t>...</w:t>
      </w:r>
      <w:r w:rsidR="004C4431" w:rsidRPr="006C49A8">
        <w:rPr>
          <w:rFonts w:ascii="Times New Roman" w:hAnsi="Times New Roman" w:cs="Times New Roman"/>
          <w:sz w:val="28"/>
          <w:szCs w:val="28"/>
          <w:shd w:val="clear" w:color="auto" w:fill="FFFFFF"/>
        </w:rPr>
        <w:t>.</w:t>
      </w:r>
      <w:r w:rsidR="00300025">
        <w:rPr>
          <w:rFonts w:ascii="Times New Roman" w:hAnsi="Times New Roman" w:cs="Times New Roman"/>
          <w:sz w:val="28"/>
          <w:szCs w:val="28"/>
          <w:shd w:val="clear" w:color="auto" w:fill="FFFFFF"/>
        </w:rPr>
        <w:t>7</w:t>
      </w:r>
      <w:r w:rsidR="00AF7576" w:rsidRPr="006C49A8">
        <w:rPr>
          <w:rFonts w:ascii="Times New Roman" w:hAnsi="Times New Roman" w:cs="Times New Roman"/>
          <w:sz w:val="28"/>
          <w:szCs w:val="28"/>
          <w:shd w:val="clear" w:color="auto" w:fill="FFFFFF"/>
        </w:rPr>
        <w:t xml:space="preserve"> </w:t>
      </w:r>
    </w:p>
    <w:p w:rsidR="00AF7576" w:rsidRPr="006C49A8" w:rsidRDefault="00A16B64" w:rsidP="00A467E4">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1.2</w:t>
      </w:r>
      <w:r w:rsidR="004C4431" w:rsidRPr="006C49A8">
        <w:rPr>
          <w:rFonts w:ascii="Times New Roman" w:hAnsi="Times New Roman" w:cs="Times New Roman"/>
          <w:sz w:val="28"/>
          <w:szCs w:val="28"/>
          <w:shd w:val="clear" w:color="auto" w:fill="FFFFFF"/>
        </w:rPr>
        <w:t xml:space="preserve"> </w:t>
      </w:r>
      <w:r w:rsidR="004C4431" w:rsidRPr="006C49A8">
        <w:rPr>
          <w:rFonts w:ascii="Times New Roman" w:hAnsi="Times New Roman" w:cs="Times New Roman"/>
          <w:sz w:val="28"/>
          <w:szCs w:val="28"/>
        </w:rPr>
        <w:t>Связь инвентаризации с другими элементами метода бухгалтерского учета………………………………………………………………………………</w:t>
      </w:r>
      <w:r w:rsidR="00BC5DC4">
        <w:rPr>
          <w:rFonts w:ascii="Times New Roman" w:hAnsi="Times New Roman" w:cs="Times New Roman"/>
          <w:sz w:val="28"/>
          <w:szCs w:val="28"/>
        </w:rPr>
        <w:t>15</w:t>
      </w:r>
    </w:p>
    <w:p w:rsidR="00AF7576" w:rsidRPr="006C49A8" w:rsidRDefault="00A16B64" w:rsidP="00A467E4">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1.3</w:t>
      </w:r>
      <w:r w:rsidR="00880D49" w:rsidRPr="006C49A8">
        <w:rPr>
          <w:rFonts w:ascii="Times New Roman" w:hAnsi="Times New Roman" w:cs="Times New Roman"/>
          <w:sz w:val="28"/>
          <w:szCs w:val="28"/>
          <w:shd w:val="clear" w:color="auto" w:fill="FFFFFF"/>
        </w:rPr>
        <w:t xml:space="preserve"> </w:t>
      </w:r>
      <w:r w:rsidR="001013F7" w:rsidRPr="006C49A8">
        <w:rPr>
          <w:rFonts w:ascii="Times New Roman" w:hAnsi="Times New Roman" w:cs="Times New Roman"/>
          <w:sz w:val="28"/>
          <w:szCs w:val="28"/>
          <w:shd w:val="clear" w:color="auto" w:fill="FFFFFF"/>
        </w:rPr>
        <w:t xml:space="preserve">Роль </w:t>
      </w:r>
      <w:r w:rsidR="001901EC" w:rsidRPr="006C49A8">
        <w:rPr>
          <w:rFonts w:ascii="Times New Roman" w:hAnsi="Times New Roman" w:cs="Times New Roman"/>
          <w:sz w:val="28"/>
          <w:szCs w:val="28"/>
          <w:shd w:val="clear" w:color="auto" w:fill="FFFFFF"/>
        </w:rPr>
        <w:t xml:space="preserve">инвентаризации при проведении </w:t>
      </w:r>
      <w:r w:rsidR="001013F7" w:rsidRPr="006C49A8">
        <w:rPr>
          <w:rFonts w:ascii="Times New Roman" w:hAnsi="Times New Roman" w:cs="Times New Roman"/>
          <w:sz w:val="28"/>
          <w:szCs w:val="28"/>
          <w:shd w:val="clear" w:color="auto" w:fill="FFFFFF"/>
        </w:rPr>
        <w:t>аудита бухгалтерской (финансовой) отчетности…………………</w:t>
      </w:r>
      <w:r w:rsidR="00432BBE">
        <w:rPr>
          <w:rFonts w:ascii="Times New Roman" w:hAnsi="Times New Roman" w:cs="Times New Roman"/>
          <w:sz w:val="28"/>
          <w:szCs w:val="28"/>
          <w:shd w:val="clear" w:color="auto" w:fill="FFFFFF"/>
        </w:rPr>
        <w:t>……………………………………………………..</w:t>
      </w:r>
      <w:r w:rsidR="00EA0E06">
        <w:rPr>
          <w:rFonts w:ascii="Times New Roman" w:hAnsi="Times New Roman" w:cs="Times New Roman"/>
          <w:sz w:val="28"/>
          <w:szCs w:val="28"/>
          <w:shd w:val="clear" w:color="auto" w:fill="FFFFFF"/>
        </w:rPr>
        <w:t>24</w:t>
      </w:r>
    </w:p>
    <w:p w:rsidR="00AF7576" w:rsidRPr="006C49A8" w:rsidRDefault="00A16B64" w:rsidP="00AF7576">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ГЛАВА 2</w:t>
      </w:r>
      <w:r w:rsidR="00AF7576" w:rsidRPr="006C49A8">
        <w:rPr>
          <w:rFonts w:ascii="Times New Roman" w:hAnsi="Times New Roman" w:cs="Times New Roman"/>
          <w:sz w:val="28"/>
          <w:szCs w:val="28"/>
          <w:shd w:val="clear" w:color="auto" w:fill="FFFFFF"/>
        </w:rPr>
        <w:t xml:space="preserve"> </w:t>
      </w:r>
      <w:r w:rsidR="00AF7576" w:rsidRPr="006C49A8">
        <w:rPr>
          <w:rFonts w:ascii="Times New Roman" w:hAnsi="Times New Roman" w:cs="Times New Roman"/>
          <w:sz w:val="28"/>
          <w:szCs w:val="28"/>
        </w:rPr>
        <w:t xml:space="preserve">ОСОБЕННОСТИ ПРОВЕДЕНИЯ ИНВЕНТАРИЗАЦИИ </w:t>
      </w:r>
      <w:r w:rsidR="00CF38E9" w:rsidRPr="006C49A8">
        <w:rPr>
          <w:rFonts w:ascii="Times New Roman" w:hAnsi="Times New Roman" w:cs="Times New Roman"/>
          <w:sz w:val="28"/>
          <w:szCs w:val="28"/>
        </w:rPr>
        <w:t>И АУДИТА</w:t>
      </w:r>
      <w:r w:rsidR="00AF7576" w:rsidRPr="006C49A8">
        <w:rPr>
          <w:rFonts w:ascii="Times New Roman" w:hAnsi="Times New Roman" w:cs="Times New Roman"/>
          <w:sz w:val="28"/>
          <w:szCs w:val="28"/>
        </w:rPr>
        <w:t xml:space="preserve"> БУХГАЛТЕРСКОЙ (ФИНАНСОВОЙ) ОТЧЕТНОСТИ В ОРГАНИЗАЦИИ (НА ПРИМЕРЕ </w:t>
      </w:r>
      <w:r w:rsidR="00AF7576" w:rsidRPr="006C49A8">
        <w:rPr>
          <w:rFonts w:ascii="Times New Roman" w:hAnsi="Times New Roman" w:cs="Times New Roman"/>
          <w:sz w:val="28"/>
          <w:szCs w:val="28"/>
          <w:shd w:val="clear" w:color="auto" w:fill="FFFFFF"/>
        </w:rPr>
        <w:t>ООО «</w:t>
      </w:r>
      <w:r w:rsidR="00EC0F0E">
        <w:rPr>
          <w:rFonts w:ascii="Times New Roman" w:hAnsi="Times New Roman" w:cs="Times New Roman"/>
          <w:sz w:val="28"/>
          <w:szCs w:val="28"/>
          <w:shd w:val="clear" w:color="auto" w:fill="FFFFFF"/>
        </w:rPr>
        <w:t>АНДРОМЕДА МЕДИКАЛ»)……..</w:t>
      </w:r>
      <w:r w:rsidR="0088366D">
        <w:rPr>
          <w:rFonts w:ascii="Times New Roman" w:hAnsi="Times New Roman" w:cs="Times New Roman"/>
          <w:sz w:val="28"/>
          <w:szCs w:val="28"/>
          <w:shd w:val="clear" w:color="auto" w:fill="FFFFFF"/>
        </w:rPr>
        <w:t>30</w:t>
      </w:r>
    </w:p>
    <w:p w:rsidR="00D87210" w:rsidRPr="006C49A8" w:rsidRDefault="00D02437" w:rsidP="00AF7576">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2.1</w:t>
      </w:r>
      <w:r w:rsidR="00CF38E9" w:rsidRPr="006C49A8">
        <w:rPr>
          <w:rFonts w:ascii="Times New Roman" w:hAnsi="Times New Roman" w:cs="Times New Roman"/>
          <w:sz w:val="28"/>
          <w:szCs w:val="28"/>
          <w:shd w:val="clear" w:color="auto" w:fill="FFFFFF"/>
        </w:rPr>
        <w:t xml:space="preserve"> </w:t>
      </w:r>
      <w:r w:rsidR="000566DC" w:rsidRPr="006C49A8">
        <w:rPr>
          <w:rFonts w:ascii="Times New Roman" w:hAnsi="Times New Roman" w:cs="Times New Roman"/>
          <w:sz w:val="28"/>
          <w:szCs w:val="28"/>
          <w:shd w:val="clear" w:color="auto" w:fill="FFFFFF"/>
        </w:rPr>
        <w:t>Краткая характеристика организации…………………………………</w:t>
      </w:r>
      <w:r w:rsidR="0088366D">
        <w:rPr>
          <w:rFonts w:ascii="Times New Roman" w:hAnsi="Times New Roman" w:cs="Times New Roman"/>
          <w:sz w:val="28"/>
          <w:szCs w:val="28"/>
          <w:shd w:val="clear" w:color="auto" w:fill="FFFFFF"/>
        </w:rPr>
        <w:t>...</w:t>
      </w:r>
      <w:r w:rsidR="000566DC" w:rsidRPr="006C49A8">
        <w:rPr>
          <w:rFonts w:ascii="Times New Roman" w:hAnsi="Times New Roman" w:cs="Times New Roman"/>
          <w:sz w:val="28"/>
          <w:szCs w:val="28"/>
          <w:shd w:val="clear" w:color="auto" w:fill="FFFFFF"/>
        </w:rPr>
        <w:t>…</w:t>
      </w:r>
      <w:r w:rsidR="0088366D">
        <w:rPr>
          <w:rFonts w:ascii="Times New Roman" w:hAnsi="Times New Roman" w:cs="Times New Roman"/>
          <w:sz w:val="28"/>
          <w:szCs w:val="28"/>
          <w:shd w:val="clear" w:color="auto" w:fill="FFFFFF"/>
        </w:rPr>
        <w:t>30</w:t>
      </w:r>
    </w:p>
    <w:p w:rsidR="000566DC" w:rsidRPr="006C49A8" w:rsidRDefault="00D02437" w:rsidP="00AF7576">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2.2</w:t>
      </w:r>
      <w:r w:rsidR="00CF38E9" w:rsidRPr="006C49A8">
        <w:rPr>
          <w:rFonts w:ascii="Times New Roman" w:hAnsi="Times New Roman" w:cs="Times New Roman"/>
          <w:sz w:val="28"/>
          <w:szCs w:val="28"/>
          <w:shd w:val="clear" w:color="auto" w:fill="FFFFFF"/>
        </w:rPr>
        <w:t xml:space="preserve"> </w:t>
      </w:r>
      <w:r w:rsidR="000566DC" w:rsidRPr="006C49A8">
        <w:rPr>
          <w:rFonts w:ascii="Times New Roman" w:hAnsi="Times New Roman" w:cs="Times New Roman"/>
          <w:sz w:val="28"/>
          <w:szCs w:val="28"/>
          <w:shd w:val="clear" w:color="auto" w:fill="FFFFFF"/>
        </w:rPr>
        <w:t>Порядок проведения</w:t>
      </w:r>
      <w:r w:rsidR="004701F5" w:rsidRPr="006C49A8">
        <w:rPr>
          <w:rFonts w:ascii="Times New Roman" w:hAnsi="Times New Roman" w:cs="Times New Roman"/>
          <w:sz w:val="28"/>
          <w:szCs w:val="28"/>
          <w:shd w:val="clear" w:color="auto" w:fill="FFFFFF"/>
        </w:rPr>
        <w:t xml:space="preserve"> и</w:t>
      </w:r>
      <w:r w:rsidR="000566DC" w:rsidRPr="006C49A8">
        <w:rPr>
          <w:rFonts w:ascii="Times New Roman" w:hAnsi="Times New Roman" w:cs="Times New Roman"/>
          <w:sz w:val="28"/>
          <w:szCs w:val="28"/>
          <w:shd w:val="clear" w:color="auto" w:fill="FFFFFF"/>
        </w:rPr>
        <w:t>нвентаризации в организации…………………</w:t>
      </w:r>
      <w:r w:rsidR="00C90E7B">
        <w:rPr>
          <w:rFonts w:ascii="Times New Roman" w:hAnsi="Times New Roman" w:cs="Times New Roman"/>
          <w:sz w:val="28"/>
          <w:szCs w:val="28"/>
          <w:shd w:val="clear" w:color="auto" w:fill="FFFFFF"/>
        </w:rPr>
        <w:t>…..33</w:t>
      </w:r>
    </w:p>
    <w:p w:rsidR="00D02437" w:rsidRPr="006C49A8" w:rsidRDefault="00A16B64" w:rsidP="00AF7576">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2.3</w:t>
      </w:r>
      <w:r w:rsidR="004A7888" w:rsidRPr="006C49A8">
        <w:rPr>
          <w:rFonts w:ascii="Times New Roman" w:hAnsi="Times New Roman" w:cs="Times New Roman"/>
          <w:sz w:val="28"/>
          <w:szCs w:val="28"/>
          <w:shd w:val="clear" w:color="auto" w:fill="FFFFFF"/>
        </w:rPr>
        <w:t xml:space="preserve"> </w:t>
      </w:r>
      <w:r w:rsidR="001901EC" w:rsidRPr="006C49A8">
        <w:rPr>
          <w:rFonts w:ascii="Times New Roman" w:hAnsi="Times New Roman" w:cs="Times New Roman"/>
          <w:sz w:val="28"/>
          <w:szCs w:val="28"/>
          <w:shd w:val="clear" w:color="auto" w:fill="FFFFFF"/>
        </w:rPr>
        <w:t>Использование результатов инвентаризации</w:t>
      </w:r>
      <w:r w:rsidR="004A7888" w:rsidRPr="006C49A8">
        <w:rPr>
          <w:rFonts w:ascii="Times New Roman" w:hAnsi="Times New Roman" w:cs="Times New Roman"/>
          <w:sz w:val="28"/>
          <w:szCs w:val="28"/>
          <w:shd w:val="clear" w:color="auto" w:fill="FFFFFF"/>
        </w:rPr>
        <w:t xml:space="preserve"> при проведении</w:t>
      </w:r>
      <w:r w:rsidR="001901EC" w:rsidRPr="006C49A8">
        <w:rPr>
          <w:rFonts w:ascii="Times New Roman" w:hAnsi="Times New Roman" w:cs="Times New Roman"/>
          <w:sz w:val="28"/>
          <w:szCs w:val="28"/>
          <w:shd w:val="clear" w:color="auto" w:fill="FFFFFF"/>
        </w:rPr>
        <w:t xml:space="preserve"> </w:t>
      </w:r>
      <w:r w:rsidR="004A7888" w:rsidRPr="006C49A8">
        <w:rPr>
          <w:rFonts w:ascii="Times New Roman" w:hAnsi="Times New Roman" w:cs="Times New Roman"/>
          <w:sz w:val="28"/>
          <w:szCs w:val="28"/>
          <w:shd w:val="clear" w:color="auto" w:fill="FFFFFF"/>
        </w:rPr>
        <w:t>а</w:t>
      </w:r>
      <w:r w:rsidR="000566DC" w:rsidRPr="006C49A8">
        <w:rPr>
          <w:rFonts w:ascii="Times New Roman" w:hAnsi="Times New Roman" w:cs="Times New Roman"/>
          <w:sz w:val="28"/>
          <w:szCs w:val="28"/>
          <w:shd w:val="clear" w:color="auto" w:fill="FFFFFF"/>
        </w:rPr>
        <w:t>нализ</w:t>
      </w:r>
      <w:r w:rsidR="004A7888" w:rsidRPr="006C49A8">
        <w:rPr>
          <w:rFonts w:ascii="Times New Roman" w:hAnsi="Times New Roman" w:cs="Times New Roman"/>
          <w:sz w:val="28"/>
          <w:szCs w:val="28"/>
          <w:shd w:val="clear" w:color="auto" w:fill="FFFFFF"/>
        </w:rPr>
        <w:t>а</w:t>
      </w:r>
      <w:r w:rsidR="000566DC" w:rsidRPr="006C49A8">
        <w:rPr>
          <w:rFonts w:ascii="Times New Roman" w:hAnsi="Times New Roman" w:cs="Times New Roman"/>
          <w:sz w:val="28"/>
          <w:szCs w:val="28"/>
          <w:shd w:val="clear" w:color="auto" w:fill="FFFFFF"/>
        </w:rPr>
        <w:t xml:space="preserve"> и </w:t>
      </w:r>
      <w:r w:rsidR="00D02437" w:rsidRPr="006C49A8">
        <w:rPr>
          <w:rFonts w:ascii="Times New Roman" w:hAnsi="Times New Roman" w:cs="Times New Roman"/>
          <w:sz w:val="28"/>
          <w:szCs w:val="28"/>
          <w:shd w:val="clear" w:color="auto" w:fill="FFFFFF"/>
        </w:rPr>
        <w:t>аудит</w:t>
      </w:r>
      <w:r w:rsidR="004A7888" w:rsidRPr="006C49A8">
        <w:rPr>
          <w:rFonts w:ascii="Times New Roman" w:hAnsi="Times New Roman" w:cs="Times New Roman"/>
          <w:sz w:val="28"/>
          <w:szCs w:val="28"/>
          <w:shd w:val="clear" w:color="auto" w:fill="FFFFFF"/>
        </w:rPr>
        <w:t>а</w:t>
      </w:r>
      <w:r w:rsidR="00D02437" w:rsidRPr="006C49A8">
        <w:rPr>
          <w:rFonts w:ascii="Times New Roman" w:hAnsi="Times New Roman" w:cs="Times New Roman"/>
          <w:sz w:val="28"/>
          <w:szCs w:val="28"/>
          <w:shd w:val="clear" w:color="auto" w:fill="FFFFFF"/>
        </w:rPr>
        <w:t xml:space="preserve"> бухгалтерской (финансовой) отчетности о</w:t>
      </w:r>
      <w:r w:rsidR="00432BBE">
        <w:rPr>
          <w:rFonts w:ascii="Times New Roman" w:hAnsi="Times New Roman" w:cs="Times New Roman"/>
          <w:sz w:val="28"/>
          <w:szCs w:val="28"/>
          <w:shd w:val="clear" w:color="auto" w:fill="FFFFFF"/>
        </w:rPr>
        <w:t>рганизации………………</w:t>
      </w:r>
      <w:r w:rsidR="00E74165">
        <w:rPr>
          <w:rFonts w:ascii="Times New Roman" w:hAnsi="Times New Roman" w:cs="Times New Roman"/>
          <w:sz w:val="28"/>
          <w:szCs w:val="28"/>
          <w:shd w:val="clear" w:color="auto" w:fill="FFFFFF"/>
        </w:rPr>
        <w:t>.44</w:t>
      </w:r>
    </w:p>
    <w:p w:rsidR="00AF7576" w:rsidRPr="006C49A8" w:rsidRDefault="00A16B64" w:rsidP="00AF7576">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2.4</w:t>
      </w:r>
      <w:r w:rsidR="00D02437" w:rsidRPr="006C49A8">
        <w:rPr>
          <w:rFonts w:ascii="Times New Roman" w:hAnsi="Times New Roman" w:cs="Times New Roman"/>
          <w:sz w:val="28"/>
          <w:szCs w:val="28"/>
          <w:shd w:val="clear" w:color="auto" w:fill="FFFFFF"/>
        </w:rPr>
        <w:t xml:space="preserve"> </w:t>
      </w:r>
      <w:r w:rsidR="00EE2441" w:rsidRPr="006C49A8">
        <w:rPr>
          <w:rFonts w:ascii="Times New Roman" w:hAnsi="Times New Roman" w:cs="Times New Roman"/>
          <w:sz w:val="28"/>
          <w:szCs w:val="28"/>
          <w:shd w:val="clear" w:color="auto" w:fill="FFFFFF"/>
        </w:rPr>
        <w:t>Пути</w:t>
      </w:r>
      <w:r w:rsidR="00CF38E9" w:rsidRPr="006C49A8">
        <w:rPr>
          <w:rFonts w:ascii="Times New Roman" w:hAnsi="Times New Roman" w:cs="Times New Roman"/>
          <w:sz w:val="28"/>
          <w:szCs w:val="28"/>
          <w:shd w:val="clear" w:color="auto" w:fill="FFFFFF"/>
        </w:rPr>
        <w:t xml:space="preserve"> совершенствования</w:t>
      </w:r>
      <w:r w:rsidR="00EE2441" w:rsidRPr="006C49A8">
        <w:rPr>
          <w:rFonts w:ascii="Times New Roman" w:hAnsi="Times New Roman" w:cs="Times New Roman"/>
          <w:sz w:val="28"/>
          <w:szCs w:val="28"/>
          <w:shd w:val="clear" w:color="auto" w:fill="FFFFFF"/>
        </w:rPr>
        <w:t xml:space="preserve"> процесса инвентаризации с целью </w:t>
      </w:r>
      <w:r w:rsidR="003B49A7" w:rsidRPr="006C49A8">
        <w:rPr>
          <w:rFonts w:ascii="Times New Roman" w:hAnsi="Times New Roman" w:cs="Times New Roman"/>
          <w:sz w:val="28"/>
          <w:szCs w:val="28"/>
          <w:shd w:val="clear" w:color="auto" w:fill="FFFFFF"/>
        </w:rPr>
        <w:t xml:space="preserve">увеличения степени достоверности </w:t>
      </w:r>
      <w:r w:rsidR="000566DC" w:rsidRPr="006C49A8">
        <w:rPr>
          <w:rFonts w:ascii="Times New Roman" w:hAnsi="Times New Roman" w:cs="Times New Roman"/>
          <w:sz w:val="28"/>
          <w:szCs w:val="28"/>
          <w:shd w:val="clear" w:color="auto" w:fill="FFFFFF"/>
        </w:rPr>
        <w:t>бухгалтерской (финансовой) отчетности организации</w:t>
      </w:r>
      <w:r w:rsidR="00432BBE">
        <w:rPr>
          <w:rFonts w:ascii="Times New Roman" w:hAnsi="Times New Roman" w:cs="Times New Roman"/>
          <w:sz w:val="28"/>
          <w:szCs w:val="28"/>
          <w:shd w:val="clear" w:color="auto" w:fill="FFFFFF"/>
        </w:rPr>
        <w:t>………………………………………………………………………</w:t>
      </w:r>
      <w:r w:rsidR="00FC4BA0">
        <w:rPr>
          <w:rFonts w:ascii="Times New Roman" w:hAnsi="Times New Roman" w:cs="Times New Roman"/>
          <w:sz w:val="28"/>
          <w:szCs w:val="28"/>
          <w:shd w:val="clear" w:color="auto" w:fill="FFFFFF"/>
        </w:rPr>
        <w:t>57</w:t>
      </w:r>
    </w:p>
    <w:p w:rsidR="00AF7576" w:rsidRPr="006C49A8" w:rsidRDefault="00AF7576" w:rsidP="00AF7576">
      <w:pPr>
        <w:spacing w:after="0" w:line="360" w:lineRule="auto"/>
        <w:jc w:val="both"/>
        <w:rPr>
          <w:rFonts w:ascii="Times New Roman" w:hAnsi="Times New Roman" w:cs="Times New Roman"/>
          <w:sz w:val="28"/>
          <w:szCs w:val="28"/>
          <w:shd w:val="clear" w:color="auto" w:fill="FFFFFF"/>
        </w:rPr>
      </w:pPr>
      <w:r w:rsidRPr="006C49A8">
        <w:rPr>
          <w:rFonts w:ascii="Times New Roman" w:hAnsi="Times New Roman" w:cs="Times New Roman"/>
          <w:sz w:val="28"/>
          <w:szCs w:val="28"/>
          <w:shd w:val="clear" w:color="auto" w:fill="FFFFFF"/>
        </w:rPr>
        <w:t>ЗАКЛЮЧЕНИЕ………………………………………………………………….</w:t>
      </w:r>
      <w:r w:rsidR="00667379">
        <w:rPr>
          <w:rFonts w:ascii="Times New Roman" w:hAnsi="Times New Roman" w:cs="Times New Roman"/>
          <w:sz w:val="28"/>
          <w:szCs w:val="28"/>
          <w:shd w:val="clear" w:color="auto" w:fill="FFFFFF"/>
        </w:rPr>
        <w:t>60</w:t>
      </w:r>
    </w:p>
    <w:p w:rsidR="00AF7576" w:rsidRDefault="00AF7576" w:rsidP="00AF757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ИСПОЛЬЗОВАННЫХ ИСТОЧНИКОВ………………………….</w:t>
      </w:r>
      <w:r w:rsidR="0082204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822044">
        <w:rPr>
          <w:rFonts w:ascii="Times New Roman" w:hAnsi="Times New Roman" w:cs="Times New Roman"/>
          <w:color w:val="000000"/>
          <w:sz w:val="28"/>
          <w:szCs w:val="28"/>
          <w:shd w:val="clear" w:color="auto" w:fill="FFFFFF"/>
        </w:rPr>
        <w:t>66</w:t>
      </w:r>
    </w:p>
    <w:p w:rsidR="00AF7576" w:rsidRPr="00AF7576" w:rsidRDefault="00AF7576" w:rsidP="00AF757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ПРИЛОЖЕНИЯ………………………………………………………………</w:t>
      </w:r>
      <w:r w:rsidR="00EC47C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EC47CE">
        <w:rPr>
          <w:rFonts w:ascii="Times New Roman" w:hAnsi="Times New Roman" w:cs="Times New Roman"/>
          <w:color w:val="000000"/>
          <w:sz w:val="28"/>
          <w:szCs w:val="28"/>
          <w:shd w:val="clear" w:color="auto" w:fill="FFFFFF"/>
        </w:rPr>
        <w:t>72</w:t>
      </w:r>
    </w:p>
    <w:p w:rsidR="00AF7576" w:rsidRDefault="00AF7576" w:rsidP="00AF7576">
      <w:pPr>
        <w:spacing w:after="0" w:line="360" w:lineRule="auto"/>
        <w:jc w:val="both"/>
        <w:rPr>
          <w:rFonts w:ascii="Times New Roman" w:hAnsi="Times New Roman" w:cs="Times New Roman"/>
          <w:sz w:val="28"/>
          <w:szCs w:val="28"/>
        </w:rPr>
      </w:pPr>
    </w:p>
    <w:p w:rsidR="00432BBE" w:rsidRDefault="00432BBE" w:rsidP="00AF7576">
      <w:pPr>
        <w:spacing w:after="0" w:line="360" w:lineRule="auto"/>
        <w:jc w:val="both"/>
        <w:rPr>
          <w:rFonts w:ascii="Times New Roman" w:hAnsi="Times New Roman" w:cs="Times New Roman"/>
          <w:sz w:val="28"/>
          <w:szCs w:val="28"/>
        </w:rPr>
      </w:pPr>
    </w:p>
    <w:p w:rsidR="00432BBE" w:rsidRDefault="00432BBE" w:rsidP="00AF7576">
      <w:pPr>
        <w:spacing w:after="0" w:line="360" w:lineRule="auto"/>
        <w:jc w:val="both"/>
        <w:rPr>
          <w:rFonts w:ascii="Times New Roman" w:hAnsi="Times New Roman" w:cs="Times New Roman"/>
          <w:sz w:val="28"/>
          <w:szCs w:val="28"/>
        </w:rPr>
      </w:pPr>
    </w:p>
    <w:p w:rsidR="00EC0F0E" w:rsidRDefault="00EC0F0E" w:rsidP="00AF7576">
      <w:pPr>
        <w:spacing w:after="0" w:line="360" w:lineRule="auto"/>
        <w:jc w:val="both"/>
        <w:rPr>
          <w:rFonts w:ascii="Times New Roman" w:hAnsi="Times New Roman" w:cs="Times New Roman"/>
          <w:sz w:val="28"/>
          <w:szCs w:val="28"/>
        </w:rPr>
      </w:pPr>
    </w:p>
    <w:p w:rsidR="00432BBE" w:rsidRDefault="00432BBE" w:rsidP="00AF7576">
      <w:pPr>
        <w:spacing w:after="0" w:line="360" w:lineRule="auto"/>
        <w:jc w:val="both"/>
        <w:rPr>
          <w:rFonts w:ascii="Times New Roman" w:hAnsi="Times New Roman" w:cs="Times New Roman"/>
          <w:sz w:val="28"/>
          <w:szCs w:val="28"/>
        </w:rPr>
      </w:pPr>
    </w:p>
    <w:p w:rsidR="00432BBE" w:rsidRDefault="00432BBE" w:rsidP="00AF7576">
      <w:pPr>
        <w:spacing w:after="0" w:line="360" w:lineRule="auto"/>
        <w:jc w:val="both"/>
        <w:rPr>
          <w:rFonts w:ascii="Times New Roman" w:hAnsi="Times New Roman" w:cs="Times New Roman"/>
          <w:sz w:val="28"/>
          <w:szCs w:val="28"/>
        </w:rPr>
      </w:pPr>
    </w:p>
    <w:p w:rsidR="00432BBE" w:rsidRPr="00432BBE" w:rsidRDefault="00432BBE" w:rsidP="00432BBE">
      <w:pPr>
        <w:spacing w:after="0" w:line="360" w:lineRule="auto"/>
        <w:jc w:val="center"/>
        <w:rPr>
          <w:rFonts w:ascii="Times New Roman" w:hAnsi="Times New Roman" w:cs="Times New Roman"/>
          <w:b/>
          <w:sz w:val="28"/>
          <w:szCs w:val="28"/>
        </w:rPr>
      </w:pPr>
      <w:r w:rsidRPr="00432BBE">
        <w:rPr>
          <w:rFonts w:ascii="Times New Roman" w:hAnsi="Times New Roman" w:cs="Times New Roman"/>
          <w:b/>
          <w:sz w:val="28"/>
          <w:szCs w:val="28"/>
        </w:rPr>
        <w:t>ВВЕДЕНИЕ</w:t>
      </w:r>
    </w:p>
    <w:p w:rsidR="00432BBE" w:rsidRDefault="00432BBE" w:rsidP="00AF7576">
      <w:pPr>
        <w:spacing w:after="0" w:line="360" w:lineRule="auto"/>
        <w:jc w:val="both"/>
        <w:rPr>
          <w:rFonts w:ascii="Times New Roman" w:hAnsi="Times New Roman" w:cs="Times New Roman"/>
          <w:sz w:val="28"/>
          <w:szCs w:val="28"/>
        </w:rPr>
      </w:pPr>
    </w:p>
    <w:p w:rsidR="006C771E" w:rsidRDefault="003C7DC0" w:rsidP="006C771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Актуальность выбранной темы определена тем</w:t>
      </w:r>
      <w:r w:rsidRPr="00224AEC">
        <w:rPr>
          <w:rFonts w:ascii="Times New Roman" w:hAnsi="Times New Roman" w:cs="Times New Roman"/>
          <w:sz w:val="28"/>
          <w:szCs w:val="28"/>
        </w:rPr>
        <w:t xml:space="preserve">, что </w:t>
      </w:r>
      <w:r w:rsidRPr="00224AEC">
        <w:rPr>
          <w:rFonts w:ascii="Times New Roman" w:hAnsi="Times New Roman" w:cs="Times New Roman"/>
          <w:sz w:val="28"/>
          <w:szCs w:val="28"/>
          <w:shd w:val="clear" w:color="auto" w:fill="FFFFFF"/>
        </w:rPr>
        <w:t xml:space="preserve">на современном этапе, в условиях дефицита материальных и финансовых ресурсов, организация внутреннего и внешнего контроля является важнейшим элементом системы управления предприятия. </w:t>
      </w:r>
    </w:p>
    <w:p w:rsidR="006C771E" w:rsidRPr="006C771E" w:rsidRDefault="006C771E" w:rsidP="006C771E">
      <w:pPr>
        <w:spacing w:after="0" w:line="360" w:lineRule="auto"/>
        <w:ind w:firstLine="709"/>
        <w:jc w:val="both"/>
        <w:rPr>
          <w:rFonts w:ascii="Times New Roman" w:hAnsi="Times New Roman" w:cs="Times New Roman"/>
          <w:sz w:val="28"/>
          <w:szCs w:val="28"/>
          <w:shd w:val="clear" w:color="auto" w:fill="FFFFFF"/>
        </w:rPr>
      </w:pPr>
      <w:r w:rsidRPr="006C771E">
        <w:rPr>
          <w:rFonts w:ascii="Times New Roman" w:hAnsi="Times New Roman" w:cs="Times New Roman"/>
          <w:sz w:val="28"/>
          <w:szCs w:val="28"/>
        </w:rPr>
        <w:t>Проблемой социально-экономического развития нашего общества на современном этапе является обеспечение сохранности хозяйственных ресурсов, их рационального и экономического использования, предотвращение непроизводственных расходов сырьевых, топливных и других материальных ценностей. А одним из наиболее важных средств контроля за сохранностью хозяйственных средств является инвентаризация, в процессе которой проверяется сохранность ценностей и сравнивается фактическое их наличие с данными бухгалтерского учета.</w:t>
      </w:r>
    </w:p>
    <w:p w:rsidR="006C771E" w:rsidRDefault="006C771E" w:rsidP="006C771E">
      <w:pPr>
        <w:spacing w:after="0" w:line="360" w:lineRule="auto"/>
        <w:ind w:firstLine="709"/>
        <w:jc w:val="both"/>
        <w:rPr>
          <w:rFonts w:ascii="Times New Roman" w:hAnsi="Times New Roman" w:cs="Times New Roman"/>
          <w:sz w:val="28"/>
          <w:szCs w:val="28"/>
        </w:rPr>
      </w:pPr>
      <w:r w:rsidRPr="006C771E">
        <w:rPr>
          <w:rFonts w:ascii="Times New Roman" w:hAnsi="Times New Roman" w:cs="Times New Roman"/>
          <w:sz w:val="28"/>
          <w:szCs w:val="28"/>
        </w:rPr>
        <w:t>В целях обеспечения достоверности данных бухгалтерского учета и отчетности предприятия и организации обязаны проводить инвентаризацию имущества и финансовых обязательств. Серьезные последствия может повлечь за собой как непроведение, так и неправильное оформление результатов инвентаризации.</w:t>
      </w:r>
    </w:p>
    <w:p w:rsidR="006C771E" w:rsidRPr="006C771E" w:rsidRDefault="006C771E" w:rsidP="006C771E">
      <w:pPr>
        <w:spacing w:after="0" w:line="360" w:lineRule="auto"/>
        <w:ind w:firstLine="709"/>
        <w:jc w:val="both"/>
        <w:rPr>
          <w:rFonts w:ascii="Times New Roman" w:hAnsi="Times New Roman" w:cs="Times New Roman"/>
          <w:sz w:val="28"/>
          <w:szCs w:val="28"/>
          <w:shd w:val="clear" w:color="auto" w:fill="FFFFFF"/>
        </w:rPr>
      </w:pPr>
      <w:r w:rsidRPr="006C771E">
        <w:rPr>
          <w:rFonts w:ascii="Times New Roman" w:hAnsi="Times New Roman" w:cs="Times New Roman"/>
          <w:sz w:val="28"/>
          <w:szCs w:val="28"/>
        </w:rPr>
        <w:t xml:space="preserve">Инвентаризация необходима для уточнения показателей учета и последующего контроля за сохранностью имущества предприятия. Инвентаризации подлежит все имущество (все виды имущества, принадлежащие предприятию независимо от его местонахождения; </w:t>
      </w:r>
      <w:r w:rsidRPr="006C771E">
        <w:rPr>
          <w:rFonts w:ascii="Times New Roman" w:hAnsi="Times New Roman" w:cs="Times New Roman"/>
          <w:sz w:val="28"/>
          <w:szCs w:val="28"/>
        </w:rPr>
        <w:lastRenderedPageBreak/>
        <w:t>имущество, не принадлежащее предприятию, но числящееся в бухгалтерском учете; имущество, не учтенное по какой-либо причине) и все виды финансовых обязательств.</w:t>
      </w:r>
    </w:p>
    <w:p w:rsidR="00432BBE" w:rsidRDefault="003C7DC0" w:rsidP="006C771E">
      <w:pPr>
        <w:spacing w:after="0" w:line="360" w:lineRule="auto"/>
        <w:ind w:firstLine="709"/>
        <w:jc w:val="both"/>
        <w:rPr>
          <w:rFonts w:ascii="Times New Roman" w:hAnsi="Times New Roman" w:cs="Times New Roman"/>
          <w:sz w:val="28"/>
          <w:szCs w:val="28"/>
          <w:shd w:val="clear" w:color="auto" w:fill="FFFFFF"/>
        </w:rPr>
      </w:pPr>
      <w:r w:rsidRPr="00224AEC">
        <w:rPr>
          <w:rFonts w:ascii="Times New Roman" w:hAnsi="Times New Roman" w:cs="Times New Roman"/>
          <w:sz w:val="28"/>
          <w:szCs w:val="28"/>
          <w:shd w:val="clear" w:color="auto" w:fill="FFFFFF"/>
        </w:rPr>
        <w:t xml:space="preserve">Процесс инвентаризации, как элемент метода бухгалтерского учета, призван отследить фактическое наличие ресурсов, их состояние, нахождение, пригодность к использованию и сопоставить количество и стоимость данных ресурсов (обязательств) с данными синтетического и аналитического учета. Необходимость инвентаризации обусловлена тем, что формирование полной и достоверной информации о деятельности организации и ее имущественном положении является одной из основных задач бухгалтерского учета. Это зафиксировано в Положении по ведению бухгалтерского учета и бухгалтерской отчетности </w:t>
      </w:r>
      <w:r w:rsidR="006C771E">
        <w:rPr>
          <w:rFonts w:ascii="Times New Roman" w:hAnsi="Times New Roman" w:cs="Times New Roman"/>
          <w:sz w:val="28"/>
          <w:szCs w:val="28"/>
          <w:shd w:val="clear" w:color="auto" w:fill="FFFFFF"/>
        </w:rPr>
        <w:t>в Российской Федерации (Приказ Минфина России от 29.07.1998 №</w:t>
      </w:r>
      <w:r w:rsidRPr="00224AEC">
        <w:rPr>
          <w:rFonts w:ascii="Times New Roman" w:hAnsi="Times New Roman" w:cs="Times New Roman"/>
          <w:sz w:val="28"/>
          <w:szCs w:val="28"/>
          <w:shd w:val="clear" w:color="auto" w:fill="FFFFFF"/>
        </w:rPr>
        <w:t xml:space="preserve"> 34н). На основе упомянутой информации должна формироваться бухгалтерская (финансовая) отчетность.</w:t>
      </w:r>
    </w:p>
    <w:p w:rsidR="006C771E" w:rsidRDefault="006C771E" w:rsidP="006C771E">
      <w:pPr>
        <w:spacing w:after="0" w:line="360" w:lineRule="auto"/>
        <w:ind w:firstLine="709"/>
        <w:jc w:val="both"/>
        <w:rPr>
          <w:rFonts w:ascii="Times New Roman" w:hAnsi="Times New Roman" w:cs="Times New Roman"/>
          <w:sz w:val="28"/>
          <w:szCs w:val="28"/>
        </w:rPr>
      </w:pPr>
      <w:r w:rsidRPr="00261ADE">
        <w:rPr>
          <w:rFonts w:ascii="Times New Roman" w:hAnsi="Times New Roman" w:cs="Times New Roman"/>
          <w:sz w:val="28"/>
          <w:szCs w:val="28"/>
        </w:rPr>
        <w:t>Изменение методологических подходов к инвентаризации заключается в том, что она должна быть не просто процедурой сверки фактического наличия инвентаризируемых объектов с учетными регистрами на определенную дату. В ходе инвентаризации также должна быть осуществлена оценка объектов на соответствие критериям признания в учете и раскрытия информации о них в отчетности, а также их денежная (стоимостная) оценка на дату проведения инвентаризации с учетом и</w:t>
      </w:r>
      <w:r w:rsidR="007D1CEE">
        <w:rPr>
          <w:rFonts w:ascii="Times New Roman" w:hAnsi="Times New Roman" w:cs="Times New Roman"/>
          <w:sz w:val="28"/>
          <w:szCs w:val="28"/>
        </w:rPr>
        <w:t>х состояния. П</w:t>
      </w:r>
      <w:r w:rsidRPr="00261ADE">
        <w:rPr>
          <w:rFonts w:ascii="Times New Roman" w:hAnsi="Times New Roman" w:cs="Times New Roman"/>
          <w:sz w:val="28"/>
          <w:szCs w:val="28"/>
        </w:rPr>
        <w:t>ри соблюдении всех установленных требований инвентаризация позволяет формировать бухгалтерскую (</w:t>
      </w:r>
      <w:r w:rsidR="007D1CEE">
        <w:rPr>
          <w:rFonts w:ascii="Times New Roman" w:hAnsi="Times New Roman" w:cs="Times New Roman"/>
          <w:sz w:val="28"/>
          <w:szCs w:val="28"/>
        </w:rPr>
        <w:t>финансовую</w:t>
      </w:r>
      <w:r w:rsidRPr="00261ADE">
        <w:rPr>
          <w:rFonts w:ascii="Times New Roman" w:hAnsi="Times New Roman" w:cs="Times New Roman"/>
          <w:sz w:val="28"/>
          <w:szCs w:val="28"/>
        </w:rPr>
        <w:t>) отчетность, отвечающую не только качественной</w:t>
      </w:r>
      <w:r w:rsidR="007D1CEE">
        <w:rPr>
          <w:rFonts w:ascii="Times New Roman" w:hAnsi="Times New Roman" w:cs="Times New Roman"/>
          <w:sz w:val="28"/>
          <w:szCs w:val="28"/>
        </w:rPr>
        <w:t xml:space="preserve"> характеристике верификации, т.</w:t>
      </w:r>
      <w:r w:rsidRPr="00261ADE">
        <w:rPr>
          <w:rFonts w:ascii="Times New Roman" w:hAnsi="Times New Roman" w:cs="Times New Roman"/>
          <w:sz w:val="28"/>
          <w:szCs w:val="28"/>
        </w:rPr>
        <w:t xml:space="preserve">е. ее непосредственного или косвенного подтверждения, но и другим качественным характеристикам, предъявляемым к отчетной информации </w:t>
      </w:r>
      <w:r w:rsidR="007D1CEE">
        <w:rPr>
          <w:rFonts w:ascii="Times New Roman" w:hAnsi="Times New Roman" w:cs="Times New Roman"/>
          <w:sz w:val="28"/>
          <w:szCs w:val="28"/>
        </w:rPr>
        <w:t>-</w:t>
      </w:r>
      <w:r w:rsidRPr="00261ADE">
        <w:rPr>
          <w:rFonts w:ascii="Times New Roman" w:hAnsi="Times New Roman" w:cs="Times New Roman"/>
          <w:sz w:val="28"/>
          <w:szCs w:val="28"/>
        </w:rPr>
        <w:t xml:space="preserve"> уместность (релевантность), существенность, достоверное представление, сопоставимость, своевременность, понятность</w:t>
      </w:r>
      <w:r w:rsidR="007D1CEE">
        <w:rPr>
          <w:rFonts w:ascii="Times New Roman" w:hAnsi="Times New Roman" w:cs="Times New Roman"/>
          <w:sz w:val="28"/>
          <w:szCs w:val="28"/>
        </w:rPr>
        <w:t>. Все это</w:t>
      </w:r>
      <w:r w:rsidRPr="00261ADE">
        <w:rPr>
          <w:rFonts w:ascii="Times New Roman" w:hAnsi="Times New Roman" w:cs="Times New Roman"/>
          <w:sz w:val="28"/>
          <w:szCs w:val="28"/>
        </w:rPr>
        <w:t xml:space="preserve"> обеспечивает качественную характ</w:t>
      </w:r>
      <w:r w:rsidR="007D1CEE">
        <w:rPr>
          <w:rFonts w:ascii="Times New Roman" w:hAnsi="Times New Roman" w:cs="Times New Roman"/>
          <w:sz w:val="28"/>
          <w:szCs w:val="28"/>
        </w:rPr>
        <w:t xml:space="preserve">еристику более высокого уровня - </w:t>
      </w:r>
      <w:r w:rsidRPr="00261ADE">
        <w:rPr>
          <w:rFonts w:ascii="Times New Roman" w:hAnsi="Times New Roman" w:cs="Times New Roman"/>
          <w:sz w:val="28"/>
          <w:szCs w:val="28"/>
        </w:rPr>
        <w:t xml:space="preserve">полезность </w:t>
      </w:r>
      <w:r w:rsidRPr="00261ADE">
        <w:rPr>
          <w:rFonts w:ascii="Times New Roman" w:hAnsi="Times New Roman" w:cs="Times New Roman"/>
          <w:sz w:val="28"/>
          <w:szCs w:val="28"/>
        </w:rPr>
        <w:lastRenderedPageBreak/>
        <w:t>информации для всех групп заинтересованных пользователей независимо от цели ее получения.</w:t>
      </w:r>
    </w:p>
    <w:p w:rsidR="007D1CEE" w:rsidRPr="007D1CEE" w:rsidRDefault="007D1CEE" w:rsidP="007D1CEE">
      <w:pPr>
        <w:spacing w:after="0" w:line="360" w:lineRule="auto"/>
        <w:ind w:firstLine="709"/>
        <w:jc w:val="both"/>
        <w:rPr>
          <w:rFonts w:ascii="Times New Roman" w:hAnsi="Times New Roman" w:cs="Times New Roman"/>
          <w:sz w:val="28"/>
          <w:szCs w:val="28"/>
        </w:rPr>
      </w:pPr>
      <w:r w:rsidRPr="007D1CEE">
        <w:rPr>
          <w:rFonts w:ascii="Times New Roman" w:hAnsi="Times New Roman" w:cs="Times New Roman"/>
          <w:sz w:val="28"/>
          <w:szCs w:val="28"/>
          <w:shd w:val="clear" w:color="auto" w:fill="FFFFFF"/>
        </w:rPr>
        <w:t>Таким образом, достоверное отражение в бухгалтерском учете информации о наличии имущества и источников их формирования является основой формирования бухгалтерской (финансовой) отчетности в соответствии с основополагающими принципами. Этим объясняется актуальность рассматриваемой темы.</w:t>
      </w:r>
    </w:p>
    <w:p w:rsidR="007D1CEE" w:rsidRDefault="007D1CEE" w:rsidP="006C771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Объектом выпускной квалификационной работы выступает </w:t>
      </w:r>
      <w:r w:rsidRPr="00004683">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бщество с ограниченной ответственностью </w:t>
      </w:r>
      <w:r w:rsidR="00EC0F0E">
        <w:rPr>
          <w:rFonts w:ascii="Times New Roman" w:hAnsi="Times New Roman" w:cs="Times New Roman"/>
          <w:color w:val="000000"/>
          <w:sz w:val="28"/>
          <w:szCs w:val="28"/>
          <w:shd w:val="clear" w:color="auto" w:fill="FFFFFF"/>
        </w:rPr>
        <w:t>«Андромеда Медикал</w:t>
      </w:r>
      <w:r w:rsidRPr="0000468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(ООО </w:t>
      </w:r>
      <w:r w:rsidR="00EC0F0E">
        <w:rPr>
          <w:rFonts w:ascii="Times New Roman" w:hAnsi="Times New Roman" w:cs="Times New Roman"/>
          <w:color w:val="000000"/>
          <w:sz w:val="28"/>
          <w:szCs w:val="28"/>
          <w:shd w:val="clear" w:color="auto" w:fill="FFFFFF"/>
        </w:rPr>
        <w:t>«Андромеда Медикал</w:t>
      </w:r>
      <w:r>
        <w:rPr>
          <w:rFonts w:ascii="Times New Roman" w:hAnsi="Times New Roman" w:cs="Times New Roman"/>
          <w:color w:val="000000"/>
          <w:sz w:val="28"/>
          <w:szCs w:val="28"/>
          <w:shd w:val="clear" w:color="auto" w:fill="FFFFFF"/>
        </w:rPr>
        <w:t>»).</w:t>
      </w:r>
    </w:p>
    <w:p w:rsidR="007D1CEE" w:rsidRDefault="00B87CA9" w:rsidP="00B87CA9">
      <w:pPr>
        <w:spacing w:after="0" w:line="360" w:lineRule="auto"/>
        <w:ind w:firstLine="709"/>
        <w:jc w:val="both"/>
        <w:rPr>
          <w:rFonts w:ascii="Times New Roman" w:hAnsi="Times New Roman" w:cs="Times New Roman"/>
          <w:sz w:val="28"/>
          <w:szCs w:val="28"/>
          <w:shd w:val="clear" w:color="auto" w:fill="FFFFFF"/>
        </w:rPr>
      </w:pPr>
      <w:r w:rsidRPr="00B87CA9">
        <w:rPr>
          <w:rFonts w:ascii="Times New Roman" w:hAnsi="Times New Roman" w:cs="Times New Roman"/>
          <w:sz w:val="28"/>
          <w:szCs w:val="28"/>
          <w:shd w:val="clear" w:color="auto" w:fill="FFFFFF"/>
        </w:rPr>
        <w:t xml:space="preserve">Предметом выпускной квалификационной работы является инвентаризация </w:t>
      </w:r>
      <w:r>
        <w:rPr>
          <w:rFonts w:ascii="Times New Roman" w:hAnsi="Times New Roman" w:cs="Times New Roman"/>
          <w:sz w:val="28"/>
          <w:szCs w:val="28"/>
          <w:shd w:val="clear" w:color="auto" w:fill="FFFFFF"/>
        </w:rPr>
        <w:t xml:space="preserve">бухгалтерской (финансовой) отчетности исследуемой </w:t>
      </w:r>
      <w:r w:rsidRPr="00B87CA9">
        <w:rPr>
          <w:rFonts w:ascii="Times New Roman" w:hAnsi="Times New Roman" w:cs="Times New Roman"/>
          <w:sz w:val="28"/>
          <w:szCs w:val="28"/>
          <w:shd w:val="clear" w:color="auto" w:fill="FFFFFF"/>
        </w:rPr>
        <w:t xml:space="preserve"> организации и </w:t>
      </w:r>
      <w:r>
        <w:rPr>
          <w:rFonts w:ascii="Times New Roman" w:hAnsi="Times New Roman" w:cs="Times New Roman"/>
          <w:sz w:val="28"/>
          <w:szCs w:val="28"/>
          <w:shd w:val="clear" w:color="auto" w:fill="FFFFFF"/>
        </w:rPr>
        <w:t xml:space="preserve">использование ее результатов </w:t>
      </w:r>
      <w:r w:rsidRPr="006C49A8">
        <w:rPr>
          <w:rFonts w:ascii="Times New Roman" w:hAnsi="Times New Roman" w:cs="Times New Roman"/>
          <w:sz w:val="28"/>
          <w:szCs w:val="28"/>
          <w:shd w:val="clear" w:color="auto" w:fill="FFFFFF"/>
        </w:rPr>
        <w:t>при проведении аудита</w:t>
      </w:r>
      <w:r>
        <w:rPr>
          <w:rFonts w:ascii="Times New Roman" w:hAnsi="Times New Roman" w:cs="Times New Roman"/>
          <w:sz w:val="28"/>
          <w:szCs w:val="28"/>
          <w:shd w:val="clear" w:color="auto" w:fill="FFFFFF"/>
        </w:rPr>
        <w:t>.</w:t>
      </w:r>
    </w:p>
    <w:p w:rsidR="00B87CA9" w:rsidRDefault="00B87CA9" w:rsidP="00B87C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Цель выпускной квалификационной работы – исследовать </w:t>
      </w:r>
      <w:r>
        <w:rPr>
          <w:rFonts w:ascii="Times New Roman" w:hAnsi="Times New Roman" w:cs="Times New Roman"/>
          <w:sz w:val="28"/>
          <w:szCs w:val="28"/>
        </w:rPr>
        <w:t>инвентаризацию</w:t>
      </w:r>
      <w:r w:rsidRPr="00004683">
        <w:rPr>
          <w:rFonts w:ascii="Times New Roman" w:hAnsi="Times New Roman" w:cs="Times New Roman"/>
          <w:sz w:val="28"/>
          <w:szCs w:val="28"/>
        </w:rPr>
        <w:t xml:space="preserve"> как метод фактического контроля</w:t>
      </w:r>
      <w:r>
        <w:rPr>
          <w:rFonts w:ascii="Times New Roman" w:hAnsi="Times New Roman" w:cs="Times New Roman"/>
          <w:sz w:val="28"/>
          <w:szCs w:val="28"/>
        </w:rPr>
        <w:t xml:space="preserve">, </w:t>
      </w:r>
      <w:r w:rsidRPr="00004683">
        <w:rPr>
          <w:rFonts w:ascii="Times New Roman" w:hAnsi="Times New Roman" w:cs="Times New Roman"/>
          <w:sz w:val="28"/>
          <w:szCs w:val="28"/>
        </w:rPr>
        <w:t>особенности проведения при аудите бухгалтерской (финансовой) отчетности в организации</w:t>
      </w:r>
      <w:r>
        <w:rPr>
          <w:rFonts w:ascii="Times New Roman" w:hAnsi="Times New Roman" w:cs="Times New Roman"/>
          <w:sz w:val="28"/>
          <w:szCs w:val="28"/>
        </w:rPr>
        <w:t>.</w:t>
      </w:r>
    </w:p>
    <w:p w:rsidR="00B87CA9" w:rsidRDefault="00B87CA9" w:rsidP="00B87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определены следующие задачи:</w:t>
      </w:r>
    </w:p>
    <w:p w:rsidR="00B87CA9" w:rsidRDefault="00B87CA9" w:rsidP="00DC748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C748B">
        <w:rPr>
          <w:rFonts w:ascii="Times New Roman" w:hAnsi="Times New Roman" w:cs="Times New Roman"/>
          <w:sz w:val="28"/>
          <w:szCs w:val="28"/>
        </w:rPr>
        <w:t>раскрыть з</w:t>
      </w:r>
      <w:r w:rsidRPr="006C49A8">
        <w:rPr>
          <w:rFonts w:ascii="Times New Roman" w:hAnsi="Times New Roman" w:cs="Times New Roman"/>
          <w:sz w:val="28"/>
          <w:szCs w:val="28"/>
          <w:shd w:val="clear" w:color="auto" w:fill="FFFFFF"/>
        </w:rPr>
        <w:t>начение, понятие и виды инвентаризации как метода контроля</w:t>
      </w:r>
      <w:r w:rsidR="00DC748B">
        <w:rPr>
          <w:rFonts w:ascii="Times New Roman" w:hAnsi="Times New Roman" w:cs="Times New Roman"/>
          <w:sz w:val="28"/>
          <w:szCs w:val="28"/>
          <w:shd w:val="clear" w:color="auto" w:fill="FFFFFF"/>
        </w:rPr>
        <w:t>;</w:t>
      </w:r>
    </w:p>
    <w:p w:rsidR="00B87CA9" w:rsidRDefault="00DC748B" w:rsidP="00DC7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7B5153">
        <w:rPr>
          <w:rFonts w:ascii="Times New Roman" w:hAnsi="Times New Roman" w:cs="Times New Roman"/>
          <w:sz w:val="28"/>
          <w:szCs w:val="28"/>
          <w:shd w:val="clear" w:color="auto" w:fill="FFFFFF"/>
        </w:rPr>
        <w:t xml:space="preserve">рассмотреть </w:t>
      </w:r>
      <w:r>
        <w:rPr>
          <w:rFonts w:ascii="Times New Roman" w:hAnsi="Times New Roman" w:cs="Times New Roman"/>
          <w:sz w:val="28"/>
          <w:szCs w:val="28"/>
          <w:shd w:val="clear" w:color="auto" w:fill="FFFFFF"/>
        </w:rPr>
        <w:t>с</w:t>
      </w:r>
      <w:r w:rsidR="00B87CA9" w:rsidRPr="006C49A8">
        <w:rPr>
          <w:rFonts w:ascii="Times New Roman" w:hAnsi="Times New Roman" w:cs="Times New Roman"/>
          <w:sz w:val="28"/>
          <w:szCs w:val="28"/>
        </w:rPr>
        <w:t>вязь инвентаризации с другими элементами метода бухгалтерского учета</w:t>
      </w:r>
      <w:r>
        <w:rPr>
          <w:rFonts w:ascii="Times New Roman" w:hAnsi="Times New Roman" w:cs="Times New Roman"/>
          <w:sz w:val="28"/>
          <w:szCs w:val="28"/>
        </w:rPr>
        <w:t>;</w:t>
      </w:r>
    </w:p>
    <w:p w:rsidR="00B87CA9" w:rsidRDefault="00DC748B" w:rsidP="007B515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7B5153">
        <w:rPr>
          <w:rFonts w:ascii="Times New Roman" w:hAnsi="Times New Roman" w:cs="Times New Roman"/>
          <w:sz w:val="28"/>
          <w:szCs w:val="28"/>
        </w:rPr>
        <w:t>определить ро</w:t>
      </w:r>
      <w:r w:rsidR="00B87CA9" w:rsidRPr="006C49A8">
        <w:rPr>
          <w:rFonts w:ascii="Times New Roman" w:hAnsi="Times New Roman" w:cs="Times New Roman"/>
          <w:sz w:val="28"/>
          <w:szCs w:val="28"/>
          <w:shd w:val="clear" w:color="auto" w:fill="FFFFFF"/>
        </w:rPr>
        <w:t>ль инвентаризации при проведении аудита бухгалтерской (финансовой) отчетности</w:t>
      </w:r>
      <w:r w:rsidR="007B5153">
        <w:rPr>
          <w:rFonts w:ascii="Times New Roman" w:hAnsi="Times New Roman" w:cs="Times New Roman"/>
          <w:sz w:val="28"/>
          <w:szCs w:val="28"/>
          <w:shd w:val="clear" w:color="auto" w:fill="FFFFFF"/>
        </w:rPr>
        <w:t>;</w:t>
      </w:r>
    </w:p>
    <w:p w:rsidR="00B87CA9" w:rsidRDefault="007B5153" w:rsidP="007B515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дать краткую характеристику</w:t>
      </w:r>
      <w:r w:rsidR="00B87CA9" w:rsidRPr="006C49A8">
        <w:rPr>
          <w:rFonts w:ascii="Times New Roman" w:hAnsi="Times New Roman" w:cs="Times New Roman"/>
          <w:sz w:val="28"/>
          <w:szCs w:val="28"/>
          <w:shd w:val="clear" w:color="auto" w:fill="FFFFFF"/>
        </w:rPr>
        <w:t xml:space="preserve"> организации</w:t>
      </w:r>
      <w:r>
        <w:rPr>
          <w:rFonts w:ascii="Times New Roman" w:hAnsi="Times New Roman" w:cs="Times New Roman"/>
          <w:sz w:val="28"/>
          <w:szCs w:val="28"/>
          <w:shd w:val="clear" w:color="auto" w:fill="FFFFFF"/>
        </w:rPr>
        <w:t>;</w:t>
      </w:r>
    </w:p>
    <w:p w:rsidR="00B87CA9" w:rsidRDefault="007B5153" w:rsidP="007B515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изучить п</w:t>
      </w:r>
      <w:r w:rsidR="00B87CA9" w:rsidRPr="006C49A8">
        <w:rPr>
          <w:rFonts w:ascii="Times New Roman" w:hAnsi="Times New Roman" w:cs="Times New Roman"/>
          <w:sz w:val="28"/>
          <w:szCs w:val="28"/>
          <w:shd w:val="clear" w:color="auto" w:fill="FFFFFF"/>
        </w:rPr>
        <w:t>орядок проведения инвентаризации в организации</w:t>
      </w:r>
      <w:r>
        <w:rPr>
          <w:rFonts w:ascii="Times New Roman" w:hAnsi="Times New Roman" w:cs="Times New Roman"/>
          <w:sz w:val="28"/>
          <w:szCs w:val="28"/>
          <w:shd w:val="clear" w:color="auto" w:fill="FFFFFF"/>
        </w:rPr>
        <w:t>;</w:t>
      </w:r>
    </w:p>
    <w:p w:rsidR="00B87CA9" w:rsidRDefault="007B5153" w:rsidP="007B515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исследовать и</w:t>
      </w:r>
      <w:r w:rsidR="00B87CA9" w:rsidRPr="006C49A8">
        <w:rPr>
          <w:rFonts w:ascii="Times New Roman" w:hAnsi="Times New Roman" w:cs="Times New Roman"/>
          <w:sz w:val="28"/>
          <w:szCs w:val="28"/>
          <w:shd w:val="clear" w:color="auto" w:fill="FFFFFF"/>
        </w:rPr>
        <w:t>спользование результатов инвентаризации при проведении анализа и аудита бухгалтерской (финансовой) отчетности о</w:t>
      </w:r>
      <w:r w:rsidR="00B87CA9">
        <w:rPr>
          <w:rFonts w:ascii="Times New Roman" w:hAnsi="Times New Roman" w:cs="Times New Roman"/>
          <w:sz w:val="28"/>
          <w:szCs w:val="28"/>
          <w:shd w:val="clear" w:color="auto" w:fill="FFFFFF"/>
        </w:rPr>
        <w:t>рганизации</w:t>
      </w:r>
      <w:r>
        <w:rPr>
          <w:rFonts w:ascii="Times New Roman" w:hAnsi="Times New Roman" w:cs="Times New Roman"/>
          <w:sz w:val="28"/>
          <w:szCs w:val="28"/>
          <w:shd w:val="clear" w:color="auto" w:fill="FFFFFF"/>
        </w:rPr>
        <w:t>;</w:t>
      </w:r>
    </w:p>
    <w:p w:rsidR="00B87CA9" w:rsidRDefault="007B5153" w:rsidP="007B515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предложить п</w:t>
      </w:r>
      <w:r w:rsidR="00B87CA9" w:rsidRPr="006C49A8">
        <w:rPr>
          <w:rFonts w:ascii="Times New Roman" w:hAnsi="Times New Roman" w:cs="Times New Roman"/>
          <w:sz w:val="28"/>
          <w:szCs w:val="28"/>
          <w:shd w:val="clear" w:color="auto" w:fill="FFFFFF"/>
        </w:rPr>
        <w:t>ути совершенствования процесса инвентаризации с целью увеличения степени достоверности бухгалтерской (финансовой) отчетности организации</w:t>
      </w:r>
      <w:r>
        <w:rPr>
          <w:rFonts w:ascii="Times New Roman" w:hAnsi="Times New Roman" w:cs="Times New Roman"/>
          <w:sz w:val="28"/>
          <w:szCs w:val="28"/>
          <w:shd w:val="clear" w:color="auto" w:fill="FFFFFF"/>
        </w:rPr>
        <w:t>.</w:t>
      </w:r>
    </w:p>
    <w:p w:rsidR="007B5153" w:rsidRDefault="007B5153" w:rsidP="007B515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Теоретической основой выпускной квалификационной работы послужили нормативные правовые акты, научные труды, учебная литература и материалы периодических изданий таких авторов, как </w:t>
      </w:r>
      <w:r w:rsidR="00B72765">
        <w:rPr>
          <w:rFonts w:ascii="Times New Roman" w:hAnsi="Times New Roman" w:cs="Times New Roman"/>
          <w:sz w:val="28"/>
          <w:szCs w:val="28"/>
          <w:shd w:val="clear" w:color="auto" w:fill="FFFFFF"/>
        </w:rPr>
        <w:t xml:space="preserve">Г.И.Алексеевой, Т.Г. Арбатской, Е.Н.Белоусовой, Т.И. Буяновой, Э.Ю. Кавериной, С.А. Макаренко, Б.А. Райзберг, Н.А. Тарасовой, Д.Н. Ушакова, А.В. Хрулевой, К.В. Шиловой и многих других. </w:t>
      </w:r>
    </w:p>
    <w:p w:rsidR="007B5153" w:rsidRDefault="007B5153" w:rsidP="007B51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основой выпускной </w:t>
      </w:r>
      <w:r w:rsidRPr="007B5153">
        <w:rPr>
          <w:rFonts w:ascii="Times New Roman" w:hAnsi="Times New Roman" w:cs="Times New Roman"/>
          <w:sz w:val="28"/>
          <w:szCs w:val="28"/>
        </w:rPr>
        <w:t xml:space="preserve">квалификационной работы </w:t>
      </w:r>
      <w:r>
        <w:rPr>
          <w:rFonts w:ascii="Times New Roman" w:hAnsi="Times New Roman" w:cs="Times New Roman"/>
          <w:sz w:val="28"/>
          <w:szCs w:val="28"/>
        </w:rPr>
        <w:t>послужили</w:t>
      </w:r>
      <w:r w:rsidRPr="007B5153">
        <w:rPr>
          <w:rFonts w:ascii="Times New Roman" w:hAnsi="Times New Roman" w:cs="Times New Roman"/>
          <w:sz w:val="28"/>
          <w:szCs w:val="28"/>
        </w:rPr>
        <w:t xml:space="preserve"> методы</w:t>
      </w:r>
      <w:r w:rsidR="005632C2">
        <w:rPr>
          <w:rFonts w:ascii="Times New Roman" w:hAnsi="Times New Roman" w:cs="Times New Roman"/>
          <w:sz w:val="28"/>
          <w:szCs w:val="28"/>
        </w:rPr>
        <w:t xml:space="preserve"> анализа научной литературы, анализ документации, связанной с инвентаризацией бухгалтерской (финансовой) отчетности, </w:t>
      </w:r>
      <w:r w:rsidRPr="007B5153">
        <w:rPr>
          <w:rFonts w:ascii="Times New Roman" w:hAnsi="Times New Roman" w:cs="Times New Roman"/>
          <w:sz w:val="28"/>
          <w:szCs w:val="28"/>
        </w:rPr>
        <w:t xml:space="preserve"> </w:t>
      </w:r>
      <w:r w:rsidR="005632C2">
        <w:rPr>
          <w:rFonts w:ascii="Times New Roman" w:hAnsi="Times New Roman" w:cs="Times New Roman"/>
          <w:sz w:val="28"/>
          <w:szCs w:val="28"/>
        </w:rPr>
        <w:t>методы</w:t>
      </w:r>
      <w:r w:rsidRPr="007B5153">
        <w:rPr>
          <w:rFonts w:ascii="Times New Roman" w:hAnsi="Times New Roman" w:cs="Times New Roman"/>
          <w:sz w:val="28"/>
          <w:szCs w:val="28"/>
        </w:rPr>
        <w:t xml:space="preserve"> сравнения, обобщения и систематизации используемого теоретического и практического материала.</w:t>
      </w:r>
    </w:p>
    <w:p w:rsidR="00866870" w:rsidRDefault="00866870" w:rsidP="007B5153">
      <w:pPr>
        <w:spacing w:after="0" w:line="360" w:lineRule="auto"/>
        <w:ind w:firstLine="709"/>
        <w:jc w:val="both"/>
        <w:rPr>
          <w:rFonts w:ascii="Times New Roman" w:hAnsi="Times New Roman" w:cs="Times New Roman"/>
          <w:sz w:val="28"/>
          <w:szCs w:val="28"/>
          <w:shd w:val="clear" w:color="auto" w:fill="FFFFFF"/>
        </w:rPr>
      </w:pPr>
      <w:r w:rsidRPr="00866870">
        <w:rPr>
          <w:rFonts w:ascii="Times New Roman" w:hAnsi="Times New Roman" w:cs="Times New Roman"/>
          <w:sz w:val="28"/>
          <w:szCs w:val="28"/>
          <w:shd w:val="clear" w:color="auto" w:fill="FFFFFF"/>
        </w:rPr>
        <w:t xml:space="preserve">В качестве практических данных послужила информация об организации проведения инвентаризации ООО </w:t>
      </w:r>
      <w:r w:rsidR="00EC0F0E">
        <w:rPr>
          <w:rFonts w:ascii="Times New Roman" w:hAnsi="Times New Roman" w:cs="Times New Roman"/>
          <w:sz w:val="28"/>
          <w:szCs w:val="28"/>
          <w:shd w:val="clear" w:color="auto" w:fill="FFFFFF"/>
        </w:rPr>
        <w:t>«Андромеда Медикал</w:t>
      </w:r>
      <w:r w:rsidRPr="00866870">
        <w:rPr>
          <w:rFonts w:ascii="Times New Roman" w:hAnsi="Times New Roman" w:cs="Times New Roman"/>
          <w:sz w:val="28"/>
          <w:szCs w:val="28"/>
          <w:shd w:val="clear" w:color="auto" w:fill="FFFFFF"/>
        </w:rPr>
        <w:t xml:space="preserve">», данные первичных учетных документов, бухгалтерская (финансовая) отчетность </w:t>
      </w:r>
      <w:r>
        <w:rPr>
          <w:rFonts w:ascii="Times New Roman" w:hAnsi="Times New Roman" w:cs="Times New Roman"/>
          <w:sz w:val="28"/>
          <w:szCs w:val="28"/>
          <w:shd w:val="clear" w:color="auto" w:fill="FFFFFF"/>
        </w:rPr>
        <w:t>исследуемой организации</w:t>
      </w:r>
      <w:r w:rsidRPr="00866870">
        <w:rPr>
          <w:rFonts w:ascii="Times New Roman" w:hAnsi="Times New Roman" w:cs="Times New Roman"/>
          <w:sz w:val="28"/>
          <w:szCs w:val="28"/>
          <w:shd w:val="clear" w:color="auto" w:fill="FFFFFF"/>
        </w:rPr>
        <w:t xml:space="preserve"> за </w:t>
      </w:r>
      <w:r w:rsidR="00357C95">
        <w:rPr>
          <w:rFonts w:ascii="Times New Roman" w:hAnsi="Times New Roman" w:cs="Times New Roman"/>
          <w:sz w:val="28"/>
          <w:szCs w:val="28"/>
          <w:shd w:val="clear" w:color="auto" w:fill="FFFFFF"/>
        </w:rPr>
        <w:t>2020-2021</w:t>
      </w:r>
      <w:r>
        <w:rPr>
          <w:rFonts w:ascii="Times New Roman" w:hAnsi="Times New Roman" w:cs="Times New Roman"/>
          <w:sz w:val="28"/>
          <w:szCs w:val="28"/>
          <w:shd w:val="clear" w:color="auto" w:fill="FFFFFF"/>
        </w:rPr>
        <w:t xml:space="preserve"> гг.</w:t>
      </w:r>
    </w:p>
    <w:p w:rsidR="00866870" w:rsidRPr="00866870" w:rsidRDefault="00866870" w:rsidP="007B51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Практическая значимость выпускной квалификационной работы характеризуется возможностью использования результатов исследования </w:t>
      </w:r>
      <w:r w:rsidR="00C02062">
        <w:rPr>
          <w:rFonts w:ascii="Times New Roman" w:hAnsi="Times New Roman" w:cs="Times New Roman"/>
          <w:sz w:val="28"/>
          <w:szCs w:val="28"/>
          <w:shd w:val="clear" w:color="auto" w:fill="FFFFFF"/>
        </w:rPr>
        <w:t xml:space="preserve">инвентаризации и аудита </w:t>
      </w:r>
      <w:r>
        <w:rPr>
          <w:rFonts w:ascii="Times New Roman" w:hAnsi="Times New Roman" w:cs="Times New Roman"/>
          <w:sz w:val="28"/>
          <w:szCs w:val="28"/>
          <w:shd w:val="clear" w:color="auto" w:fill="FFFFFF"/>
        </w:rPr>
        <w:t>бухгалтерской (финансовой) отчетности</w:t>
      </w:r>
      <w:r w:rsidRPr="00866870">
        <w:rPr>
          <w:rFonts w:ascii="Times New Roman" w:hAnsi="Times New Roman" w:cs="Times New Roman"/>
          <w:sz w:val="28"/>
          <w:szCs w:val="28"/>
          <w:shd w:val="clear" w:color="auto" w:fill="FFFFFF"/>
        </w:rPr>
        <w:t> </w:t>
      </w:r>
      <w:r w:rsidR="00C02062">
        <w:rPr>
          <w:rFonts w:ascii="Times New Roman" w:hAnsi="Times New Roman" w:cs="Times New Roman"/>
          <w:sz w:val="28"/>
          <w:szCs w:val="28"/>
          <w:shd w:val="clear" w:color="auto" w:fill="FFFFFF"/>
        </w:rPr>
        <w:t>для принятия оптимального управленческого решения.</w:t>
      </w:r>
    </w:p>
    <w:p w:rsidR="006C771E" w:rsidRDefault="00300025" w:rsidP="006C77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выпускной квалификационной работы включает введение, две главы, поделенных на пункты, заключения, списка использованных источников и приложений.</w:t>
      </w: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E12A57" w:rsidRDefault="00E12A57" w:rsidP="00E12A57">
      <w:pPr>
        <w:spacing w:after="420" w:line="480" w:lineRule="atLeast"/>
        <w:textAlignment w:val="baseline"/>
        <w:rPr>
          <w:rFonts w:ascii="Times New Roman" w:hAnsi="Times New Roman" w:cs="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E12A57" w:rsidTr="00E12A57">
        <w:trPr>
          <w:jc w:val="center"/>
        </w:trPr>
        <w:tc>
          <w:tcPr>
            <w:tcW w:w="8472" w:type="dxa"/>
            <w:tcBorders>
              <w:top w:val="single" w:sz="4" w:space="0" w:color="auto"/>
              <w:left w:val="single" w:sz="4" w:space="0" w:color="auto"/>
              <w:bottom w:val="single" w:sz="4" w:space="0" w:color="auto"/>
              <w:right w:val="single" w:sz="4" w:space="0" w:color="auto"/>
            </w:tcBorders>
            <w:hideMark/>
          </w:tcPr>
          <w:p w:rsidR="00E12A57" w:rsidRDefault="008B4528">
            <w:pPr>
              <w:spacing w:after="0" w:line="360" w:lineRule="auto"/>
              <w:textAlignment w:val="baseline"/>
              <w:rPr>
                <w:rFonts w:ascii="Arial" w:hAnsi="Arial" w:cs="Times New Roman"/>
                <w:color w:val="444444"/>
                <w:sz w:val="21"/>
                <w:szCs w:val="21"/>
                <w:u w:val="single"/>
              </w:rPr>
            </w:pPr>
            <w:hyperlink r:id="rId10" w:history="1">
              <w:r w:rsidR="00E12A57">
                <w:rPr>
                  <w:rStyle w:val="a7"/>
                  <w:rFonts w:ascii="Arial" w:hAnsi="Arial" w:cs="Times New Roman"/>
                  <w:sz w:val="21"/>
                  <w:szCs w:val="21"/>
                </w:rPr>
                <w:t>Вернуться в библиотеку по экономике и праву: учебники, дипломы, диссертации</w:t>
              </w:r>
            </w:hyperlink>
          </w:p>
          <w:p w:rsidR="00E12A57" w:rsidRDefault="008B4528">
            <w:pPr>
              <w:spacing w:after="0" w:line="360" w:lineRule="auto"/>
              <w:textAlignment w:val="baseline"/>
              <w:rPr>
                <w:rFonts w:ascii="Arial" w:hAnsi="Arial" w:cs="Times New Roman"/>
                <w:color w:val="444444"/>
                <w:sz w:val="21"/>
                <w:szCs w:val="21"/>
                <w:u w:val="single"/>
              </w:rPr>
            </w:pPr>
            <w:hyperlink r:id="rId11" w:history="1">
              <w:r w:rsidR="00E12A57">
                <w:rPr>
                  <w:rStyle w:val="a7"/>
                  <w:rFonts w:ascii="Arial" w:hAnsi="Arial" w:cs="Times New Roman"/>
                  <w:sz w:val="21"/>
                  <w:szCs w:val="21"/>
                </w:rPr>
                <w:t>Рерайт текстов и уникализация 90 %</w:t>
              </w:r>
            </w:hyperlink>
          </w:p>
          <w:p w:rsidR="00E12A57" w:rsidRDefault="008B4528">
            <w:pPr>
              <w:spacing w:after="0" w:line="360" w:lineRule="auto"/>
              <w:textAlignment w:val="baseline"/>
              <w:rPr>
                <w:rFonts w:ascii="Arial" w:hAnsi="Arial" w:cs="Times New Roman"/>
                <w:color w:val="444444"/>
                <w:sz w:val="21"/>
                <w:szCs w:val="21"/>
                <w:u w:val="single"/>
              </w:rPr>
            </w:pPr>
            <w:hyperlink r:id="rId12" w:history="1">
              <w:r w:rsidR="00E12A57">
                <w:rPr>
                  <w:rStyle w:val="a7"/>
                  <w:rFonts w:ascii="Arial" w:hAnsi="Arial" w:cs="Times New Roman"/>
                  <w:sz w:val="21"/>
                  <w:szCs w:val="21"/>
                </w:rPr>
                <w:t>Написание по заказу контрольных, дипломов, диссертаций. . .</w:t>
              </w:r>
            </w:hyperlink>
          </w:p>
        </w:tc>
      </w:tr>
    </w:tbl>
    <w:p w:rsidR="00E12A57" w:rsidRDefault="00E12A57" w:rsidP="00E12A57">
      <w:pPr>
        <w:spacing w:after="420" w:line="480" w:lineRule="atLeast"/>
        <w:textAlignment w:val="baseline"/>
        <w:rPr>
          <w:rFonts w:ascii="Times New Roman" w:hAnsi="Times New Roman" w:cs="Times New Roman"/>
          <w:color w:val="444444"/>
          <w:sz w:val="21"/>
          <w:szCs w:val="21"/>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Default="00300025" w:rsidP="00300025">
      <w:pPr>
        <w:spacing w:after="0" w:line="360" w:lineRule="auto"/>
        <w:jc w:val="both"/>
        <w:rPr>
          <w:rFonts w:ascii="Times New Roman" w:hAnsi="Times New Roman" w:cs="Times New Roman"/>
          <w:sz w:val="28"/>
          <w:szCs w:val="28"/>
        </w:rPr>
      </w:pPr>
    </w:p>
    <w:p w:rsidR="00300025" w:rsidRPr="00300025" w:rsidRDefault="00300025" w:rsidP="00300025">
      <w:pPr>
        <w:spacing w:after="0" w:line="360" w:lineRule="auto"/>
        <w:jc w:val="center"/>
        <w:rPr>
          <w:rFonts w:ascii="Times New Roman" w:hAnsi="Times New Roman" w:cs="Times New Roman"/>
          <w:b/>
          <w:sz w:val="28"/>
          <w:szCs w:val="28"/>
          <w:shd w:val="clear" w:color="auto" w:fill="FFFFFF"/>
        </w:rPr>
      </w:pPr>
      <w:r w:rsidRPr="00300025">
        <w:rPr>
          <w:rFonts w:ascii="Times New Roman" w:hAnsi="Times New Roman" w:cs="Times New Roman"/>
          <w:b/>
          <w:sz w:val="28"/>
          <w:szCs w:val="28"/>
          <w:shd w:val="clear" w:color="auto" w:fill="FFFFFF"/>
        </w:rPr>
        <w:t>ГЛАВА 1 ТЕОРЕТИЧЕСКИЕ ОСНОВЫ ПРОВЕДЕНИЯ ИНВЕНТАРИЗАЦИИ КАК МЕТОДА УЧЕТА И КОНТРОЛЯ В ОРГАНИЗАЦИИ</w:t>
      </w:r>
    </w:p>
    <w:p w:rsidR="00300025" w:rsidRPr="00300025" w:rsidRDefault="00300025" w:rsidP="00300025">
      <w:pPr>
        <w:spacing w:after="0" w:line="360" w:lineRule="auto"/>
        <w:jc w:val="center"/>
        <w:rPr>
          <w:rFonts w:ascii="Times New Roman" w:hAnsi="Times New Roman" w:cs="Times New Roman"/>
          <w:b/>
          <w:sz w:val="28"/>
          <w:szCs w:val="28"/>
          <w:shd w:val="clear" w:color="auto" w:fill="FFFFFF"/>
        </w:rPr>
      </w:pPr>
      <w:r w:rsidRPr="00300025">
        <w:rPr>
          <w:rFonts w:ascii="Times New Roman" w:hAnsi="Times New Roman" w:cs="Times New Roman"/>
          <w:b/>
          <w:sz w:val="28"/>
          <w:szCs w:val="28"/>
          <w:shd w:val="clear" w:color="auto" w:fill="FFFFFF"/>
        </w:rPr>
        <w:t>1.1 Значение, понятие и виды инвентаризации как метода контроля</w:t>
      </w:r>
    </w:p>
    <w:p w:rsidR="00300025" w:rsidRDefault="00300025" w:rsidP="00300025">
      <w:pPr>
        <w:spacing w:after="0" w:line="360" w:lineRule="auto"/>
        <w:jc w:val="both"/>
        <w:rPr>
          <w:rFonts w:ascii="Times New Roman" w:hAnsi="Times New Roman" w:cs="Times New Roman"/>
          <w:sz w:val="28"/>
          <w:szCs w:val="28"/>
          <w:shd w:val="clear" w:color="auto" w:fill="FFFFFF"/>
        </w:rPr>
      </w:pPr>
    </w:p>
    <w:p w:rsidR="005C3FD2" w:rsidRPr="005C3FD2" w:rsidRDefault="005C3FD2" w:rsidP="0034000E">
      <w:pPr>
        <w:spacing w:after="0" w:line="360" w:lineRule="auto"/>
        <w:ind w:firstLine="708"/>
        <w:jc w:val="both"/>
        <w:rPr>
          <w:rFonts w:ascii="Times New Roman" w:hAnsi="Times New Roman" w:cs="Times New Roman"/>
          <w:sz w:val="28"/>
          <w:szCs w:val="28"/>
        </w:rPr>
      </w:pPr>
      <w:r w:rsidRPr="005C3FD2">
        <w:rPr>
          <w:rFonts w:ascii="Times New Roman" w:hAnsi="Times New Roman" w:cs="Times New Roman"/>
          <w:sz w:val="28"/>
          <w:szCs w:val="28"/>
        </w:rPr>
        <w:t>Инвентаризация является одним из наиболее распространенных значимых приемов фактического контроля. Посредством правильно организованной инвентаризации формируются максимально корректные данные о реальном финансовом состоянии организации и обо всем имуществе, находящемся в распоряжении организации: количестве, состоянии, в котором оно находится, и правильности его оценки.</w:t>
      </w:r>
      <w:r w:rsidR="004D7548">
        <w:rPr>
          <w:rStyle w:val="aa"/>
          <w:rFonts w:ascii="Times New Roman" w:hAnsi="Times New Roman" w:cs="Times New Roman"/>
          <w:sz w:val="28"/>
          <w:szCs w:val="28"/>
        </w:rPr>
        <w:footnoteReference w:id="1"/>
      </w:r>
    </w:p>
    <w:p w:rsidR="001D4A91" w:rsidRPr="005C3FD2" w:rsidRDefault="00114862" w:rsidP="001D4A91">
      <w:pPr>
        <w:spacing w:after="0" w:line="360" w:lineRule="auto"/>
        <w:ind w:firstLine="708"/>
        <w:jc w:val="both"/>
        <w:rPr>
          <w:rFonts w:ascii="Times New Roman" w:hAnsi="Times New Roman" w:cs="Times New Roman"/>
          <w:sz w:val="28"/>
          <w:szCs w:val="28"/>
        </w:rPr>
      </w:pPr>
      <w:r w:rsidRPr="00114862">
        <w:rPr>
          <w:rFonts w:ascii="Times New Roman" w:hAnsi="Times New Roman" w:cs="Times New Roman"/>
          <w:sz w:val="28"/>
          <w:szCs w:val="28"/>
        </w:rPr>
        <w:t>Изучение любого объекта начинается с его определения. Согласно ст. 11 Федерального закона «</w:t>
      </w:r>
      <w:r w:rsidR="005C3FD2">
        <w:rPr>
          <w:rFonts w:ascii="Times New Roman" w:hAnsi="Times New Roman" w:cs="Times New Roman"/>
          <w:sz w:val="28"/>
          <w:szCs w:val="28"/>
        </w:rPr>
        <w:t>О бухгалтерском учете» № 402-ФЗ</w:t>
      </w:r>
      <w:r w:rsidRPr="00114862">
        <w:rPr>
          <w:rFonts w:ascii="Times New Roman" w:hAnsi="Times New Roman" w:cs="Times New Roman"/>
          <w:sz w:val="28"/>
          <w:szCs w:val="28"/>
        </w:rPr>
        <w:t xml:space="preserve"> (далее </w:t>
      </w:r>
      <w:r w:rsidR="00F47FC3">
        <w:rPr>
          <w:rFonts w:ascii="Times New Roman" w:hAnsi="Times New Roman" w:cs="Times New Roman"/>
          <w:sz w:val="28"/>
          <w:szCs w:val="28"/>
        </w:rPr>
        <w:t>-</w:t>
      </w:r>
      <w:r w:rsidRPr="00114862">
        <w:rPr>
          <w:rFonts w:ascii="Times New Roman" w:hAnsi="Times New Roman" w:cs="Times New Roman"/>
          <w:sz w:val="28"/>
          <w:szCs w:val="28"/>
        </w:rPr>
        <w:t xml:space="preserve"> Закон о </w:t>
      </w:r>
      <w:r w:rsidRPr="00114862">
        <w:rPr>
          <w:rFonts w:ascii="Times New Roman" w:hAnsi="Times New Roman" w:cs="Times New Roman"/>
          <w:sz w:val="28"/>
          <w:szCs w:val="28"/>
        </w:rPr>
        <w:lastRenderedPageBreak/>
        <w:t>бухгалтерском учете) активы и обязательства подлежат инвентаризации. При инвентаризации выявляется фактическое наличие соответствующих объектов, которое сопоставляется с данными регистров бухгалтерского учета.</w:t>
      </w:r>
      <w:r w:rsidR="00F47FC3">
        <w:rPr>
          <w:rStyle w:val="aa"/>
          <w:rFonts w:ascii="Times New Roman" w:hAnsi="Times New Roman" w:cs="Times New Roman"/>
          <w:sz w:val="28"/>
          <w:szCs w:val="28"/>
        </w:rPr>
        <w:footnoteReference w:id="2"/>
      </w:r>
      <w:r w:rsidRPr="00114862">
        <w:rPr>
          <w:rFonts w:ascii="Times New Roman" w:hAnsi="Times New Roman" w:cs="Times New Roman"/>
          <w:sz w:val="28"/>
          <w:szCs w:val="28"/>
        </w:rPr>
        <w:t xml:space="preserve"> </w:t>
      </w:r>
      <w:r w:rsidR="001D4A91">
        <w:rPr>
          <w:rFonts w:ascii="Times New Roman" w:hAnsi="Times New Roman" w:cs="Times New Roman"/>
          <w:sz w:val="28"/>
          <w:szCs w:val="28"/>
        </w:rPr>
        <w:t xml:space="preserve">В соответствии с </w:t>
      </w:r>
      <w:r w:rsidR="001D4A91" w:rsidRPr="00004683">
        <w:rPr>
          <w:rFonts w:ascii="Times New Roman" w:hAnsi="Times New Roman" w:cs="Times New Roman"/>
          <w:sz w:val="28"/>
          <w:szCs w:val="28"/>
        </w:rPr>
        <w:t>Приказ</w:t>
      </w:r>
      <w:r w:rsidR="001D4A91">
        <w:rPr>
          <w:rFonts w:ascii="Times New Roman" w:hAnsi="Times New Roman" w:cs="Times New Roman"/>
          <w:sz w:val="28"/>
          <w:szCs w:val="28"/>
        </w:rPr>
        <w:t>ом Минфина РФ от 29 июля 1998 г. № 34н «</w:t>
      </w:r>
      <w:r w:rsidR="001D4A91" w:rsidRPr="00004683">
        <w:rPr>
          <w:rFonts w:ascii="Times New Roman" w:hAnsi="Times New Roman" w:cs="Times New Roman"/>
          <w:sz w:val="28"/>
          <w:szCs w:val="28"/>
        </w:rPr>
        <w:t>Об утверждении Положения по ведению бухгалтерского учета и бухгалтерской от</w:t>
      </w:r>
      <w:r w:rsidR="001D4A91">
        <w:rPr>
          <w:rFonts w:ascii="Times New Roman" w:hAnsi="Times New Roman" w:cs="Times New Roman"/>
          <w:sz w:val="28"/>
          <w:szCs w:val="28"/>
        </w:rPr>
        <w:t>четности в Российской Федерации», под инвентаризацией понимается</w:t>
      </w:r>
      <w:r w:rsidR="001D4A91" w:rsidRPr="005C3FD2">
        <w:rPr>
          <w:rFonts w:ascii="Times New Roman" w:hAnsi="Times New Roman" w:cs="Times New Roman"/>
          <w:sz w:val="28"/>
          <w:szCs w:val="28"/>
        </w:rPr>
        <w:t xml:space="preserve"> проверка и документальное подтверждение наличия, состояния и оценки имущества и обязательств организации.</w:t>
      </w:r>
      <w:r w:rsidR="001D4A91">
        <w:rPr>
          <w:rStyle w:val="aa"/>
          <w:rFonts w:ascii="Times New Roman" w:hAnsi="Times New Roman" w:cs="Times New Roman"/>
          <w:sz w:val="28"/>
          <w:szCs w:val="28"/>
        </w:rPr>
        <w:footnoteReference w:id="3"/>
      </w:r>
      <w:r w:rsidR="001D4A91" w:rsidRPr="005C3FD2">
        <w:rPr>
          <w:rFonts w:ascii="Times New Roman" w:hAnsi="Times New Roman" w:cs="Times New Roman"/>
          <w:sz w:val="28"/>
          <w:szCs w:val="28"/>
        </w:rPr>
        <w:t xml:space="preserve"> Порядок проведения инвентаризации имущества и обязательств организации установлен </w:t>
      </w:r>
      <w:r w:rsidR="001D4A91" w:rsidRPr="005C3FD2">
        <w:rPr>
          <w:rFonts w:ascii="Times New Roman" w:hAnsi="Times New Roman" w:cs="Times New Roman"/>
          <w:sz w:val="28"/>
          <w:szCs w:val="28"/>
          <w:bdr w:val="none" w:sz="0" w:space="0" w:color="auto" w:frame="1"/>
        </w:rPr>
        <w:t>Методическими указаниями</w:t>
      </w:r>
      <w:r w:rsidR="001D4A91" w:rsidRPr="005C3FD2">
        <w:rPr>
          <w:rFonts w:ascii="Times New Roman" w:hAnsi="Times New Roman" w:cs="Times New Roman"/>
          <w:sz w:val="28"/>
          <w:szCs w:val="28"/>
        </w:rPr>
        <w:t> по инвентаризации имущества и финансовых обязательств, утв. Приказом Минфина от 13.06.95 № 49.</w:t>
      </w:r>
      <w:r w:rsidR="001D4A91">
        <w:rPr>
          <w:rStyle w:val="aa"/>
          <w:rFonts w:ascii="Times New Roman" w:hAnsi="Times New Roman" w:cs="Times New Roman"/>
          <w:sz w:val="28"/>
          <w:szCs w:val="28"/>
        </w:rPr>
        <w:footnoteReference w:id="4"/>
      </w:r>
    </w:p>
    <w:p w:rsidR="001D4A91" w:rsidRDefault="001D4A91" w:rsidP="001D4A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Инвентаризация упоминается и в других положениях по бухгалтерскому учету. Так, в Положении по бухгалтерскому учету «Учетная политика организации» (ПБУ 1/2008) прописано, что в учетной политике в целях бухгалтерского учета организации необходимо утвердить порядок проведения инвентаризации активов и обязательств организации.</w:t>
      </w:r>
      <w:r>
        <w:rPr>
          <w:rStyle w:val="aa"/>
          <w:rFonts w:ascii="Times New Roman" w:hAnsi="Times New Roman" w:cs="Times New Roman"/>
          <w:sz w:val="28"/>
          <w:szCs w:val="28"/>
        </w:rPr>
        <w:footnoteReference w:id="5"/>
      </w:r>
    </w:p>
    <w:p w:rsidR="001D4A91" w:rsidRDefault="001D4A91" w:rsidP="001D4A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Положение по бухгалтерскому учету «Бухгалтерская отчетность организации» (ПБУ 4/99) описывает формы бухгалтерской отчетности и их содержание. В данном ПБУ указывается, что статьи бухгалтерской отчетности, составляемые за год, должны подтверждаться результатами инвентаризации активов и обязательств. Положение по бухгалтерскому учету «Доходы организации» (ПБУ 9/99) регулирует правила учета прочих доходов, которые выявляют в результате инвентаризации в виде излишков </w:t>
      </w:r>
      <w:r>
        <w:rPr>
          <w:rFonts w:ascii="Times New Roman" w:hAnsi="Times New Roman" w:cs="Times New Roman"/>
          <w:sz w:val="28"/>
          <w:szCs w:val="28"/>
        </w:rPr>
        <w:lastRenderedPageBreak/>
        <w:t>материально-производственных запасов, денежных средств и иного имущества.</w:t>
      </w:r>
      <w:r>
        <w:rPr>
          <w:rStyle w:val="aa"/>
          <w:rFonts w:ascii="Times New Roman" w:hAnsi="Times New Roman" w:cs="Times New Roman"/>
          <w:sz w:val="28"/>
          <w:szCs w:val="28"/>
        </w:rPr>
        <w:footnoteReference w:id="6"/>
      </w:r>
      <w:r>
        <w:rPr>
          <w:rFonts w:ascii="Times New Roman" w:hAnsi="Times New Roman" w:cs="Times New Roman"/>
          <w:sz w:val="28"/>
          <w:szCs w:val="28"/>
        </w:rPr>
        <w:t xml:space="preserve"> </w:t>
      </w:r>
    </w:p>
    <w:p w:rsidR="001D4A91" w:rsidRDefault="001D4A91" w:rsidP="001D4A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Положение по бухгалтерскому учету «Расходы организации» (ПБУ 10/99) регулирует правила учета расходов, связанными с обычными видами деятельности и прочих расходов, которые выявляют в результате инвентаризации в виде недостач материально-производственных запасов, денежных средств и иного имущества.</w:t>
      </w:r>
      <w:r>
        <w:rPr>
          <w:rStyle w:val="aa"/>
          <w:rFonts w:ascii="Times New Roman" w:hAnsi="Times New Roman" w:cs="Times New Roman"/>
          <w:sz w:val="28"/>
          <w:szCs w:val="28"/>
        </w:rPr>
        <w:footnoteReference w:id="7"/>
      </w:r>
    </w:p>
    <w:p w:rsidR="005C158C" w:rsidRDefault="005C158C" w:rsidP="005C15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Также имеются иные нормативные документы, рассматривающие инвентаризацию в аудиторской деятельности. Прежде всего, это «</w:t>
      </w:r>
      <w:r w:rsidRPr="00E56402">
        <w:rPr>
          <w:rFonts w:ascii="Times New Roman" w:hAnsi="Times New Roman" w:cs="Times New Roman"/>
          <w:sz w:val="28"/>
          <w:szCs w:val="28"/>
        </w:rPr>
        <w:t>Методические рекомендации по получению аудиторских доказательств в кон</w:t>
      </w:r>
      <w:r>
        <w:rPr>
          <w:rFonts w:ascii="Times New Roman" w:hAnsi="Times New Roman" w:cs="Times New Roman"/>
          <w:sz w:val="28"/>
          <w:szCs w:val="28"/>
        </w:rPr>
        <w:t>кретном случае (инвентаризация)»</w:t>
      </w:r>
      <w:r w:rsidRPr="00E56402">
        <w:rPr>
          <w:rFonts w:ascii="Times New Roman" w:hAnsi="Times New Roman" w:cs="Times New Roman"/>
          <w:sz w:val="28"/>
          <w:szCs w:val="28"/>
        </w:rPr>
        <w:t xml:space="preserve"> (Одобрены Советом по аудиторской деятель</w:t>
      </w:r>
      <w:r>
        <w:rPr>
          <w:rFonts w:ascii="Times New Roman" w:hAnsi="Times New Roman" w:cs="Times New Roman"/>
          <w:sz w:val="28"/>
          <w:szCs w:val="28"/>
        </w:rPr>
        <w:t>ности при Минфине РФ, протокол №</w:t>
      </w:r>
      <w:r w:rsidRPr="00E56402">
        <w:rPr>
          <w:rFonts w:ascii="Times New Roman" w:hAnsi="Times New Roman" w:cs="Times New Roman"/>
          <w:sz w:val="28"/>
          <w:szCs w:val="28"/>
        </w:rPr>
        <w:t xml:space="preserve"> 41 от 22.12.2005)</w:t>
      </w:r>
      <w:r>
        <w:rPr>
          <w:rFonts w:ascii="Times New Roman" w:hAnsi="Times New Roman" w:cs="Times New Roman"/>
          <w:sz w:val="28"/>
          <w:szCs w:val="28"/>
        </w:rPr>
        <w:t>. Данные рекомендации преследуют цель – пояснить практическое применение базовых принципов и необходимых процедур аудита инвентаризации имущества и финансовых обязательств.</w:t>
      </w:r>
      <w:r>
        <w:rPr>
          <w:rStyle w:val="aa"/>
          <w:rFonts w:ascii="Times New Roman" w:hAnsi="Times New Roman" w:cs="Times New Roman"/>
          <w:sz w:val="28"/>
          <w:szCs w:val="28"/>
        </w:rPr>
        <w:footnoteReference w:id="8"/>
      </w:r>
    </w:p>
    <w:p w:rsidR="005C158C" w:rsidRDefault="00AA4B4A" w:rsidP="00AA4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 инвентаризации упоминается также в Гражданском кодексе Российской Федерации (далее ГК РФ) при передаче предприятия по договору продажи предприятия. Согласно ст. 561 ГК РФ, состав и стоимость передаваемого предприятия определяются на основе полной инвентаризации предприятия, проводимой в соответствии с установленными правилами. Поэтому при продаже предприятия до подписания договора должен быть составлен акт инвентаризации.</w:t>
      </w:r>
      <w:r>
        <w:rPr>
          <w:rStyle w:val="aa"/>
          <w:rFonts w:ascii="Times New Roman" w:hAnsi="Times New Roman" w:cs="Times New Roman"/>
          <w:sz w:val="28"/>
          <w:szCs w:val="28"/>
        </w:rPr>
        <w:footnoteReference w:id="9"/>
      </w:r>
    </w:p>
    <w:p w:rsidR="00AA4B4A" w:rsidRDefault="00AA4B4A" w:rsidP="00AA4B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Инвентаризация упоминается в правовом документе, касающемся порядка проведения судебной финансово-экономической экспертизы, а в </w:t>
      </w:r>
      <w:r>
        <w:rPr>
          <w:rFonts w:ascii="Times New Roman" w:hAnsi="Times New Roman" w:cs="Times New Roman"/>
          <w:sz w:val="28"/>
          <w:szCs w:val="28"/>
        </w:rPr>
        <w:lastRenderedPageBreak/>
        <w:t xml:space="preserve">Приказе Минэкономразвития РФ от 5 февраля 2009 г. № 35. В приказе указано, что при проведении экспертного исследования по ст. 196 Уголовного кодекса Российской Федерации (далее УК РФ) «Преднамеренное банкротство» </w:t>
      </w:r>
      <w:r w:rsidR="002E3B4C">
        <w:rPr>
          <w:rFonts w:ascii="Times New Roman" w:hAnsi="Times New Roman" w:cs="Times New Roman"/>
          <w:sz w:val="28"/>
          <w:szCs w:val="28"/>
        </w:rPr>
        <w:t>источником информации для проведения исследования являются, в том числе и результаты проводившихся инвентаризаций.</w:t>
      </w:r>
      <w:r w:rsidR="002E3B4C">
        <w:rPr>
          <w:rStyle w:val="aa"/>
          <w:rFonts w:ascii="Times New Roman" w:hAnsi="Times New Roman" w:cs="Times New Roman"/>
          <w:sz w:val="28"/>
          <w:szCs w:val="28"/>
        </w:rPr>
        <w:footnoteReference w:id="10"/>
      </w:r>
    </w:p>
    <w:p w:rsidR="00F47FC3" w:rsidRDefault="00114862" w:rsidP="0034000E">
      <w:pPr>
        <w:spacing w:after="0" w:line="360" w:lineRule="auto"/>
        <w:ind w:firstLine="708"/>
        <w:jc w:val="both"/>
        <w:rPr>
          <w:rFonts w:ascii="Times New Roman" w:hAnsi="Times New Roman" w:cs="Times New Roman"/>
          <w:sz w:val="28"/>
          <w:szCs w:val="28"/>
        </w:rPr>
      </w:pPr>
      <w:r w:rsidRPr="00114862">
        <w:rPr>
          <w:rFonts w:ascii="Times New Roman" w:hAnsi="Times New Roman" w:cs="Times New Roman"/>
          <w:sz w:val="28"/>
          <w:szCs w:val="28"/>
        </w:rPr>
        <w:t>Поскольку н</w:t>
      </w:r>
      <w:r w:rsidR="00F47FC3">
        <w:rPr>
          <w:rFonts w:ascii="Times New Roman" w:hAnsi="Times New Roman" w:cs="Times New Roman"/>
          <w:sz w:val="28"/>
          <w:szCs w:val="28"/>
        </w:rPr>
        <w:t>и в основополагающем документе -</w:t>
      </w:r>
      <w:r w:rsidRPr="00114862">
        <w:rPr>
          <w:rFonts w:ascii="Times New Roman" w:hAnsi="Times New Roman" w:cs="Times New Roman"/>
          <w:sz w:val="28"/>
          <w:szCs w:val="28"/>
        </w:rPr>
        <w:t xml:space="preserve"> Законе о бухгалтерском учете, ни в иных законодательных и нормативных правовых актах определение инвентаризации не содержится, обратимся к различным словарям и энциклопедическим изданиям. </w:t>
      </w:r>
    </w:p>
    <w:p w:rsidR="00F47FC3" w:rsidRDefault="00114862" w:rsidP="0034000E">
      <w:pPr>
        <w:spacing w:after="0" w:line="360" w:lineRule="auto"/>
        <w:ind w:firstLine="708"/>
        <w:jc w:val="both"/>
        <w:rPr>
          <w:rFonts w:ascii="Times New Roman" w:hAnsi="Times New Roman" w:cs="Times New Roman"/>
          <w:sz w:val="28"/>
          <w:szCs w:val="28"/>
        </w:rPr>
      </w:pPr>
      <w:r w:rsidRPr="00114862">
        <w:rPr>
          <w:rFonts w:ascii="Times New Roman" w:hAnsi="Times New Roman" w:cs="Times New Roman"/>
          <w:sz w:val="28"/>
          <w:szCs w:val="28"/>
        </w:rPr>
        <w:t>В наиболее узком смысле инвентаризация определяется как составление</w:t>
      </w:r>
      <w:r w:rsidR="00DC24A2">
        <w:rPr>
          <w:rFonts w:ascii="Times New Roman" w:hAnsi="Times New Roman" w:cs="Times New Roman"/>
          <w:sz w:val="28"/>
          <w:szCs w:val="28"/>
        </w:rPr>
        <w:t xml:space="preserve"> описи инвентаря или имущества.</w:t>
      </w:r>
      <w:r w:rsidR="00DC24A2">
        <w:rPr>
          <w:rStyle w:val="aa"/>
          <w:rFonts w:ascii="Times New Roman" w:hAnsi="Times New Roman" w:cs="Times New Roman"/>
          <w:sz w:val="28"/>
          <w:szCs w:val="28"/>
        </w:rPr>
        <w:footnoteReference w:id="11"/>
      </w:r>
      <w:r w:rsidR="00DC24A2">
        <w:rPr>
          <w:rFonts w:ascii="Times New Roman" w:hAnsi="Times New Roman" w:cs="Times New Roman"/>
          <w:sz w:val="28"/>
          <w:szCs w:val="28"/>
        </w:rPr>
        <w:t xml:space="preserve"> </w:t>
      </w:r>
      <w:r w:rsidRPr="00114862">
        <w:rPr>
          <w:rFonts w:ascii="Times New Roman" w:hAnsi="Times New Roman" w:cs="Times New Roman"/>
          <w:sz w:val="28"/>
          <w:szCs w:val="28"/>
        </w:rPr>
        <w:t>Это определение произошло от пер</w:t>
      </w:r>
      <w:r w:rsidR="00F47FC3">
        <w:rPr>
          <w:rFonts w:ascii="Times New Roman" w:hAnsi="Times New Roman" w:cs="Times New Roman"/>
          <w:sz w:val="28"/>
          <w:szCs w:val="28"/>
        </w:rPr>
        <w:t>евода с латинского inventarium -</w:t>
      </w:r>
      <w:r w:rsidRPr="00114862">
        <w:rPr>
          <w:rFonts w:ascii="Times New Roman" w:hAnsi="Times New Roman" w:cs="Times New Roman"/>
          <w:sz w:val="28"/>
          <w:szCs w:val="28"/>
        </w:rPr>
        <w:t xml:space="preserve"> хозяйственные предметы, но в настоящее время такой подход является недостаточным, так как, во-первых, простое составление описи не означает даже сверку с данными бухгалтерского учета, а во-вторых, перечень объектов, подлежащих инвентаризации, не ограничивается активами. </w:t>
      </w:r>
    </w:p>
    <w:p w:rsidR="006F484C" w:rsidRPr="006F484C" w:rsidRDefault="006F484C" w:rsidP="0034000E">
      <w:pPr>
        <w:spacing w:after="0" w:line="360" w:lineRule="auto"/>
        <w:ind w:firstLine="708"/>
        <w:jc w:val="both"/>
        <w:rPr>
          <w:rFonts w:ascii="Times New Roman" w:hAnsi="Times New Roman" w:cs="Times New Roman"/>
          <w:sz w:val="28"/>
          <w:szCs w:val="28"/>
        </w:rPr>
      </w:pPr>
      <w:r w:rsidRPr="006F484C">
        <w:rPr>
          <w:rFonts w:ascii="Times New Roman" w:hAnsi="Times New Roman" w:cs="Times New Roman"/>
          <w:sz w:val="28"/>
          <w:szCs w:val="28"/>
        </w:rPr>
        <w:t xml:space="preserve">В соответствии с современным экономическим словарем, инвентаризация - </w:t>
      </w:r>
      <w:r w:rsidRPr="006F484C">
        <w:rPr>
          <w:rFonts w:ascii="Times New Roman" w:hAnsi="Times New Roman" w:cs="Times New Roman"/>
          <w:sz w:val="28"/>
          <w:szCs w:val="28"/>
          <w:shd w:val="clear" w:color="auto" w:fill="FFFFFF"/>
        </w:rPr>
        <w:t>периодический </w:t>
      </w:r>
      <w:r w:rsidRPr="006F484C">
        <w:rPr>
          <w:rFonts w:ascii="Times New Roman" w:hAnsi="Times New Roman" w:cs="Times New Roman"/>
          <w:sz w:val="28"/>
          <w:szCs w:val="28"/>
          <w:bdr w:val="none" w:sz="0" w:space="0" w:color="auto" w:frame="1"/>
          <w:shd w:val="clear" w:color="auto" w:fill="FFFFFF"/>
        </w:rPr>
        <w:t>переучет</w:t>
      </w:r>
      <w:r w:rsidRPr="006F484C">
        <w:rPr>
          <w:rFonts w:ascii="Times New Roman" w:hAnsi="Times New Roman" w:cs="Times New Roman"/>
          <w:sz w:val="28"/>
          <w:szCs w:val="28"/>
          <w:shd w:val="clear" w:color="auto" w:fill="FFFFFF"/>
        </w:rPr>
        <w:t> наличного имущества, товаров на предприятии, фирме, в магазине с целью проверки их наличия и сохранности, а также установления их соответствия ведомостям учета материальных ценностей. Данные инвентаризации вносятся в инвентарную (инвентаризационную) опись.</w:t>
      </w:r>
      <w:r>
        <w:rPr>
          <w:rStyle w:val="aa"/>
          <w:rFonts w:ascii="Times New Roman" w:hAnsi="Times New Roman" w:cs="Times New Roman"/>
          <w:sz w:val="28"/>
          <w:szCs w:val="28"/>
          <w:shd w:val="clear" w:color="auto" w:fill="FFFFFF"/>
        </w:rPr>
        <w:footnoteReference w:id="12"/>
      </w:r>
      <w:r w:rsidRPr="006F484C">
        <w:rPr>
          <w:rFonts w:ascii="Times New Roman" w:hAnsi="Times New Roman" w:cs="Times New Roman"/>
          <w:sz w:val="28"/>
          <w:szCs w:val="28"/>
        </w:rPr>
        <w:t xml:space="preserve"> </w:t>
      </w:r>
    </w:p>
    <w:p w:rsidR="00F47FC3" w:rsidRDefault="00114862" w:rsidP="0034000E">
      <w:pPr>
        <w:spacing w:after="0" w:line="360" w:lineRule="auto"/>
        <w:ind w:firstLine="708"/>
        <w:jc w:val="both"/>
        <w:rPr>
          <w:rFonts w:ascii="Times New Roman" w:hAnsi="Times New Roman" w:cs="Times New Roman"/>
          <w:sz w:val="28"/>
          <w:szCs w:val="28"/>
        </w:rPr>
      </w:pPr>
      <w:r w:rsidRPr="00114862">
        <w:rPr>
          <w:rFonts w:ascii="Times New Roman" w:hAnsi="Times New Roman" w:cs="Times New Roman"/>
          <w:sz w:val="28"/>
          <w:szCs w:val="28"/>
        </w:rPr>
        <w:t>Согласно определению, приведенному в Бо</w:t>
      </w:r>
      <w:r w:rsidR="00DC24A2">
        <w:rPr>
          <w:rFonts w:ascii="Times New Roman" w:hAnsi="Times New Roman" w:cs="Times New Roman"/>
          <w:sz w:val="28"/>
          <w:szCs w:val="28"/>
        </w:rPr>
        <w:t>льшом энциклопедическом словаре</w:t>
      </w:r>
      <w:r w:rsidRPr="00114862">
        <w:rPr>
          <w:rFonts w:ascii="Times New Roman" w:hAnsi="Times New Roman" w:cs="Times New Roman"/>
          <w:sz w:val="28"/>
          <w:szCs w:val="28"/>
        </w:rPr>
        <w:t>, инвентариза</w:t>
      </w:r>
      <w:r w:rsidR="00DC24A2">
        <w:rPr>
          <w:rFonts w:ascii="Times New Roman" w:hAnsi="Times New Roman" w:cs="Times New Roman"/>
          <w:sz w:val="28"/>
          <w:szCs w:val="28"/>
        </w:rPr>
        <w:t>ция -</w:t>
      </w:r>
      <w:r w:rsidRPr="00114862">
        <w:rPr>
          <w:rFonts w:ascii="Times New Roman" w:hAnsi="Times New Roman" w:cs="Times New Roman"/>
          <w:sz w:val="28"/>
          <w:szCs w:val="28"/>
        </w:rPr>
        <w:t xml:space="preserve"> это периодическая проверка наличия и состояния </w:t>
      </w:r>
      <w:r w:rsidRPr="00114862">
        <w:rPr>
          <w:rFonts w:ascii="Times New Roman" w:hAnsi="Times New Roman" w:cs="Times New Roman"/>
          <w:sz w:val="28"/>
          <w:szCs w:val="28"/>
        </w:rPr>
        <w:lastRenderedPageBreak/>
        <w:t>материальных ценностей (основных и оборотных фондов), а также денежных средств.</w:t>
      </w:r>
      <w:r w:rsidR="00DC24A2">
        <w:rPr>
          <w:rStyle w:val="aa"/>
          <w:rFonts w:ascii="Times New Roman" w:hAnsi="Times New Roman" w:cs="Times New Roman"/>
          <w:sz w:val="28"/>
          <w:szCs w:val="28"/>
        </w:rPr>
        <w:footnoteReference w:id="13"/>
      </w:r>
      <w:r w:rsidRPr="00114862">
        <w:rPr>
          <w:rFonts w:ascii="Times New Roman" w:hAnsi="Times New Roman" w:cs="Times New Roman"/>
          <w:sz w:val="28"/>
          <w:szCs w:val="28"/>
        </w:rPr>
        <w:t xml:space="preserve"> Важными отличиями от предыдущего определения являются указания на проверку состояния инвентаризируемых ценностей, а также на необходимость регулярного проведения инвентаризации, но критические замечания сохраняются. </w:t>
      </w:r>
    </w:p>
    <w:p w:rsidR="00F47FC3" w:rsidRDefault="003611F6" w:rsidP="003400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Финансовый словарь</w:t>
      </w:r>
      <w:r w:rsidR="00114862" w:rsidRPr="00114862">
        <w:rPr>
          <w:rFonts w:ascii="Times New Roman" w:hAnsi="Times New Roman" w:cs="Times New Roman"/>
          <w:sz w:val="28"/>
          <w:szCs w:val="28"/>
        </w:rPr>
        <w:t xml:space="preserve"> определяет инвентаризацию как проверку наличия на балансе организации имущества и сверку с данными бухгалтерского учета.</w:t>
      </w:r>
      <w:r>
        <w:rPr>
          <w:rStyle w:val="aa"/>
          <w:rFonts w:ascii="Times New Roman" w:hAnsi="Times New Roman" w:cs="Times New Roman"/>
          <w:sz w:val="28"/>
          <w:szCs w:val="28"/>
        </w:rPr>
        <w:footnoteReference w:id="14"/>
      </w:r>
      <w:r w:rsidR="00114862" w:rsidRPr="00114862">
        <w:rPr>
          <w:rFonts w:ascii="Times New Roman" w:hAnsi="Times New Roman" w:cs="Times New Roman"/>
          <w:sz w:val="28"/>
          <w:szCs w:val="28"/>
        </w:rPr>
        <w:t xml:space="preserve"> Также приведены конкретные процедуры, выполняемые в ходе инвентаризации: подсчет, описание, взвешивание, взаимная сверка, оценка выявленных средств. Выделены частичные, полные, периодические и выборочные инвентаризации. Вместе с тем в указанном определении перечень объектов, подлежащих инвентаризации, ограничен только имуществом, находящимся на балансе организации, т. е. не проводится инвентаризация обязательств, имущества, учитываемого на забалансовых счетах, и других объектов учета, что является существенным недостатком определения. </w:t>
      </w:r>
    </w:p>
    <w:p w:rsidR="004C5D63" w:rsidRPr="00114862" w:rsidRDefault="003611F6" w:rsidP="0034000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Энциклопедии права</w:t>
      </w:r>
      <w:r w:rsidR="00114862" w:rsidRPr="00114862">
        <w:rPr>
          <w:rFonts w:ascii="Times New Roman" w:hAnsi="Times New Roman" w:cs="Times New Roman"/>
          <w:sz w:val="28"/>
          <w:szCs w:val="28"/>
        </w:rPr>
        <w:t xml:space="preserve"> инвентаризация трактуется как периодическая проверка, необходимая для обеспечения достоверности данных бухгалтерского учета и бухгалтерской отчетности организации, в ходе которой проверяются и документально подтверждаются фактическое наличие, состояние и оценка имущества и обязательств организации.</w:t>
      </w:r>
      <w:r>
        <w:rPr>
          <w:rStyle w:val="aa"/>
          <w:rFonts w:ascii="Times New Roman" w:hAnsi="Times New Roman" w:cs="Times New Roman"/>
          <w:sz w:val="28"/>
          <w:szCs w:val="28"/>
        </w:rPr>
        <w:footnoteReference w:id="15"/>
      </w:r>
    </w:p>
    <w:p w:rsidR="00F47FC3" w:rsidRDefault="00114862" w:rsidP="00F47FC3">
      <w:pPr>
        <w:spacing w:after="0" w:line="360" w:lineRule="auto"/>
        <w:ind w:firstLine="708"/>
        <w:jc w:val="both"/>
        <w:rPr>
          <w:rFonts w:ascii="Times New Roman" w:hAnsi="Times New Roman" w:cs="Times New Roman"/>
          <w:sz w:val="28"/>
          <w:szCs w:val="28"/>
        </w:rPr>
      </w:pPr>
      <w:r w:rsidRPr="00114862">
        <w:rPr>
          <w:rFonts w:ascii="Times New Roman" w:hAnsi="Times New Roman" w:cs="Times New Roman"/>
          <w:sz w:val="28"/>
          <w:szCs w:val="28"/>
        </w:rPr>
        <w:t xml:space="preserve">Указанное определение существенно отличается от ранее приведенных за счет расширения по следующим направлениям: </w:t>
      </w:r>
    </w:p>
    <w:p w:rsidR="00F47FC3" w:rsidRDefault="00F47FC3"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4862" w:rsidRPr="00114862">
        <w:rPr>
          <w:rFonts w:ascii="Times New Roman" w:hAnsi="Times New Roman" w:cs="Times New Roman"/>
          <w:sz w:val="28"/>
          <w:szCs w:val="28"/>
        </w:rPr>
        <w:t xml:space="preserve"> инвентаризации подлежит не только имущество, но и обязательства организации; </w:t>
      </w:r>
    </w:p>
    <w:p w:rsidR="00F47FC3" w:rsidRDefault="00F47FC3"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114862" w:rsidRPr="00114862">
        <w:rPr>
          <w:rFonts w:ascii="Times New Roman" w:hAnsi="Times New Roman" w:cs="Times New Roman"/>
          <w:sz w:val="28"/>
          <w:szCs w:val="28"/>
        </w:rPr>
        <w:t xml:space="preserve"> результаты инвентаризации оформляются документально; </w:t>
      </w:r>
    </w:p>
    <w:p w:rsidR="00F47FC3" w:rsidRDefault="00F47FC3"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4862" w:rsidRPr="00114862">
        <w:rPr>
          <w:rFonts w:ascii="Times New Roman" w:hAnsi="Times New Roman" w:cs="Times New Roman"/>
          <w:sz w:val="28"/>
          <w:szCs w:val="28"/>
        </w:rPr>
        <w:t xml:space="preserve"> инвентаризация призвана обеспечить достоверность учетно-отчетной информации; </w:t>
      </w:r>
    </w:p>
    <w:p w:rsidR="00F47FC3" w:rsidRDefault="00F47FC3"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14862" w:rsidRPr="00114862">
        <w:rPr>
          <w:rFonts w:ascii="Times New Roman" w:hAnsi="Times New Roman" w:cs="Times New Roman"/>
          <w:sz w:val="28"/>
          <w:szCs w:val="28"/>
        </w:rPr>
        <w:t xml:space="preserve"> достоверность бухгалтерской отчетности соотносится с реальностью отражения в ней информации о финансовом положении и результатах деятельности организации, что обеспечивается не просто проверкой наличия объектов учета, но также оценкой их состояния и стоимостной оценкой.</w:t>
      </w:r>
    </w:p>
    <w:p w:rsidR="00487F11" w:rsidRDefault="00114862" w:rsidP="00F47FC3">
      <w:pPr>
        <w:spacing w:after="0" w:line="360" w:lineRule="auto"/>
        <w:ind w:firstLine="708"/>
        <w:jc w:val="both"/>
        <w:rPr>
          <w:rFonts w:ascii="Times New Roman" w:hAnsi="Times New Roman" w:cs="Times New Roman"/>
          <w:sz w:val="28"/>
          <w:szCs w:val="28"/>
        </w:rPr>
      </w:pPr>
      <w:r w:rsidRPr="00114862">
        <w:rPr>
          <w:rFonts w:ascii="Times New Roman" w:hAnsi="Times New Roman" w:cs="Times New Roman"/>
          <w:sz w:val="28"/>
          <w:szCs w:val="28"/>
        </w:rPr>
        <w:t>Таким образом, существует множество определений инвентаризации, каждое из которых имеет определенные недостатки. Соглашаясь с мнением И. А. Слободняка, Е. К. Копыловой</w:t>
      </w:r>
      <w:r w:rsidR="00487F11">
        <w:rPr>
          <w:rFonts w:ascii="Times New Roman" w:hAnsi="Times New Roman" w:cs="Times New Roman"/>
          <w:sz w:val="28"/>
          <w:szCs w:val="28"/>
        </w:rPr>
        <w:t>, следует считать</w:t>
      </w:r>
      <w:r w:rsidRPr="00114862">
        <w:rPr>
          <w:rFonts w:ascii="Times New Roman" w:hAnsi="Times New Roman" w:cs="Times New Roman"/>
          <w:sz w:val="28"/>
          <w:szCs w:val="28"/>
        </w:rPr>
        <w:t xml:space="preserve">, что инвентаризацию </w:t>
      </w:r>
      <w:r w:rsidR="00487F11">
        <w:rPr>
          <w:rFonts w:ascii="Times New Roman" w:hAnsi="Times New Roman" w:cs="Times New Roman"/>
          <w:sz w:val="28"/>
          <w:szCs w:val="28"/>
        </w:rPr>
        <w:t>необходимо</w:t>
      </w:r>
      <w:r w:rsidRPr="00114862">
        <w:rPr>
          <w:rFonts w:ascii="Times New Roman" w:hAnsi="Times New Roman" w:cs="Times New Roman"/>
          <w:sz w:val="28"/>
          <w:szCs w:val="28"/>
        </w:rPr>
        <w:t xml:space="preserve"> рассматривать как важнейшую контрольно</w:t>
      </w:r>
      <w:r w:rsidR="00F47FC3">
        <w:rPr>
          <w:rFonts w:ascii="Times New Roman" w:hAnsi="Times New Roman" w:cs="Times New Roman"/>
          <w:sz w:val="28"/>
          <w:szCs w:val="28"/>
        </w:rPr>
        <w:t>-</w:t>
      </w:r>
      <w:r w:rsidRPr="00114862">
        <w:rPr>
          <w:rFonts w:ascii="Times New Roman" w:hAnsi="Times New Roman" w:cs="Times New Roman"/>
          <w:sz w:val="28"/>
          <w:szCs w:val="28"/>
        </w:rPr>
        <w:t>измерительную процедуру, позволяющую уточнить, а иногда и установить оценку произошедших фактов хозяйственной жизни.</w:t>
      </w:r>
      <w:r w:rsidR="00487F11">
        <w:rPr>
          <w:rStyle w:val="aa"/>
          <w:rFonts w:ascii="Times New Roman" w:hAnsi="Times New Roman" w:cs="Times New Roman"/>
          <w:sz w:val="28"/>
          <w:szCs w:val="28"/>
        </w:rPr>
        <w:footnoteReference w:id="16"/>
      </w:r>
      <w:r w:rsidRPr="00114862">
        <w:rPr>
          <w:rFonts w:ascii="Times New Roman" w:hAnsi="Times New Roman" w:cs="Times New Roman"/>
          <w:sz w:val="28"/>
          <w:szCs w:val="28"/>
        </w:rPr>
        <w:t xml:space="preserve"> </w:t>
      </w:r>
    </w:p>
    <w:p w:rsidR="00F47FC3" w:rsidRDefault="00114862" w:rsidP="00F47FC3">
      <w:pPr>
        <w:spacing w:after="0" w:line="360" w:lineRule="auto"/>
        <w:ind w:firstLine="708"/>
        <w:jc w:val="both"/>
        <w:rPr>
          <w:rFonts w:ascii="Times New Roman" w:hAnsi="Times New Roman" w:cs="Times New Roman"/>
          <w:sz w:val="28"/>
          <w:szCs w:val="28"/>
        </w:rPr>
      </w:pPr>
      <w:r w:rsidRPr="00114862">
        <w:rPr>
          <w:rFonts w:ascii="Times New Roman" w:hAnsi="Times New Roman" w:cs="Times New Roman"/>
          <w:sz w:val="28"/>
          <w:szCs w:val="28"/>
        </w:rPr>
        <w:t xml:space="preserve">Для дальнейшего исследования под инвентаризацией понимается элемент метода бухгалтерского учета, при помощи которого периодически проверяются и документально подтверждаются фактическое наличие, состояние и оценка всех объектов бухгалтерского учета организации с целью подтверждения полноты и достоверности учетно-отчетной информации. </w:t>
      </w:r>
    </w:p>
    <w:p w:rsidR="009061DA" w:rsidRDefault="005A2A22" w:rsidP="00F47FC3">
      <w:pPr>
        <w:spacing w:after="0" w:line="360" w:lineRule="auto"/>
        <w:ind w:firstLine="708"/>
        <w:jc w:val="both"/>
        <w:rPr>
          <w:rFonts w:ascii="Times New Roman" w:hAnsi="Times New Roman" w:cs="Times New Roman"/>
          <w:sz w:val="28"/>
          <w:szCs w:val="28"/>
        </w:rPr>
      </w:pPr>
      <w:r w:rsidRPr="005A2A22">
        <w:rPr>
          <w:rFonts w:ascii="Times New Roman" w:hAnsi="Times New Roman" w:cs="Times New Roman"/>
          <w:sz w:val="28"/>
          <w:szCs w:val="28"/>
        </w:rPr>
        <w:t>Инвентаризация проводится с целью обеспечить достоверность данных бухгалтерского учета и бухгалтерской отчетности.</w:t>
      </w:r>
      <w:r>
        <w:rPr>
          <w:rFonts w:ascii="Times New Roman" w:hAnsi="Times New Roman" w:cs="Times New Roman"/>
          <w:sz w:val="28"/>
          <w:szCs w:val="28"/>
        </w:rPr>
        <w:t xml:space="preserve"> </w:t>
      </w:r>
      <w:r w:rsidR="009061DA" w:rsidRPr="009061DA">
        <w:rPr>
          <w:rFonts w:ascii="Times New Roman" w:hAnsi="Times New Roman" w:cs="Times New Roman"/>
          <w:sz w:val="28"/>
          <w:szCs w:val="28"/>
        </w:rPr>
        <w:t xml:space="preserve">Выделим основные задачи инвентаризации: </w:t>
      </w:r>
    </w:p>
    <w:p w:rsidR="009061DA" w:rsidRDefault="009061DA"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061DA">
        <w:rPr>
          <w:rFonts w:ascii="Times New Roman" w:hAnsi="Times New Roman" w:cs="Times New Roman"/>
          <w:sz w:val="28"/>
          <w:szCs w:val="28"/>
        </w:rPr>
        <w:t xml:space="preserve"> обеспечение сохранности активов; </w:t>
      </w:r>
    </w:p>
    <w:p w:rsidR="009061DA" w:rsidRDefault="009061DA"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061DA">
        <w:rPr>
          <w:rFonts w:ascii="Times New Roman" w:hAnsi="Times New Roman" w:cs="Times New Roman"/>
          <w:sz w:val="28"/>
          <w:szCs w:val="28"/>
        </w:rPr>
        <w:t xml:space="preserve"> обеспечение достоверности данных бухгалтерского учета и отчетности; </w:t>
      </w:r>
    </w:p>
    <w:p w:rsidR="009061DA" w:rsidRDefault="009061DA"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061DA">
        <w:rPr>
          <w:rFonts w:ascii="Times New Roman" w:hAnsi="Times New Roman" w:cs="Times New Roman"/>
          <w:sz w:val="28"/>
          <w:szCs w:val="28"/>
        </w:rPr>
        <w:t xml:space="preserve"> проверка соблюдения правильности и условий хранения активов; </w:t>
      </w:r>
    </w:p>
    <w:p w:rsidR="009061DA" w:rsidRDefault="009061DA"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061DA">
        <w:rPr>
          <w:rFonts w:ascii="Times New Roman" w:hAnsi="Times New Roman" w:cs="Times New Roman"/>
          <w:sz w:val="28"/>
          <w:szCs w:val="28"/>
        </w:rPr>
        <w:t xml:space="preserve"> выявление сверхнормативных и неиспользуемых активов; </w:t>
      </w:r>
    </w:p>
    <w:p w:rsidR="005C3FD2" w:rsidRPr="009061DA" w:rsidRDefault="009061DA" w:rsidP="00F47F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9061DA">
        <w:rPr>
          <w:rFonts w:ascii="Times New Roman" w:hAnsi="Times New Roman" w:cs="Times New Roman"/>
          <w:sz w:val="28"/>
          <w:szCs w:val="28"/>
        </w:rPr>
        <w:t xml:space="preserve"> определение фактического наличия активов.</w:t>
      </w:r>
      <w:r w:rsidR="005A2A22">
        <w:rPr>
          <w:rStyle w:val="aa"/>
          <w:rFonts w:ascii="Times New Roman" w:hAnsi="Times New Roman" w:cs="Times New Roman"/>
          <w:sz w:val="28"/>
          <w:szCs w:val="28"/>
        </w:rPr>
        <w:footnoteReference w:id="17"/>
      </w:r>
    </w:p>
    <w:p w:rsidR="005A2A22" w:rsidRPr="005A2A22" w:rsidRDefault="005A2A22" w:rsidP="005A2A22">
      <w:pPr>
        <w:pStyle w:val="ab"/>
        <w:spacing w:before="0" w:beforeAutospacing="0" w:after="0" w:afterAutospacing="0" w:line="360" w:lineRule="auto"/>
        <w:ind w:firstLine="708"/>
        <w:jc w:val="both"/>
        <w:textAlignment w:val="baseline"/>
        <w:rPr>
          <w:sz w:val="28"/>
          <w:szCs w:val="28"/>
        </w:rPr>
      </w:pPr>
      <w:r w:rsidRPr="005A2A22">
        <w:rPr>
          <w:sz w:val="28"/>
          <w:szCs w:val="28"/>
        </w:rPr>
        <w:t>Объектами инвентаризации могут быть самые разные акти</w:t>
      </w:r>
      <w:r>
        <w:rPr>
          <w:sz w:val="28"/>
          <w:szCs w:val="28"/>
        </w:rPr>
        <w:t>вы и обязательства организации -</w:t>
      </w:r>
      <w:r w:rsidRPr="005A2A22">
        <w:rPr>
          <w:sz w:val="28"/>
          <w:szCs w:val="28"/>
        </w:rPr>
        <w:t xml:space="preserve"> основные средства, нематериальные активы, производственные запасы, готовая продукция, товары, кредиторская и дебиторская задолженность и т.д.</w:t>
      </w:r>
    </w:p>
    <w:p w:rsidR="005A2A22" w:rsidRPr="005A2A22" w:rsidRDefault="005A2A22" w:rsidP="005A2A22">
      <w:pPr>
        <w:pStyle w:val="ab"/>
        <w:spacing w:before="0" w:beforeAutospacing="0" w:after="0" w:afterAutospacing="0" w:line="360" w:lineRule="auto"/>
        <w:ind w:firstLine="708"/>
        <w:jc w:val="both"/>
        <w:textAlignment w:val="baseline"/>
        <w:rPr>
          <w:sz w:val="28"/>
          <w:szCs w:val="28"/>
        </w:rPr>
      </w:pPr>
      <w:r w:rsidRPr="005A2A22">
        <w:rPr>
          <w:sz w:val="28"/>
          <w:szCs w:val="28"/>
        </w:rPr>
        <w:t>Конкретный перечень проверяемых объектов определяется руководителем при каждой инвентаризации. При сплошной инвентаризации проверяются все объекты учета, числящиеся в бухгалтерском учете.</w:t>
      </w:r>
    </w:p>
    <w:p w:rsidR="009061DA" w:rsidRPr="005A2A22" w:rsidRDefault="005A2A22" w:rsidP="005A2A22">
      <w:pPr>
        <w:spacing w:after="0" w:line="360" w:lineRule="auto"/>
        <w:ind w:firstLine="708"/>
        <w:jc w:val="both"/>
        <w:rPr>
          <w:rFonts w:ascii="Times New Roman" w:hAnsi="Times New Roman" w:cs="Times New Roman"/>
          <w:sz w:val="28"/>
          <w:szCs w:val="28"/>
        </w:rPr>
      </w:pPr>
      <w:r w:rsidRPr="005A2A22">
        <w:rPr>
          <w:rFonts w:ascii="Times New Roman" w:hAnsi="Times New Roman" w:cs="Times New Roman"/>
          <w:sz w:val="28"/>
          <w:szCs w:val="28"/>
        </w:rPr>
        <w:t>Количество инвентаризаций в отчетном году, даты их проведения, перечень того имущества и обязательств, которые будут проверяться в ходе конкретной инвентаризации устанавливает руководитель организации. Вместе с тем, есть случаи, когда проведение инвентаризации обязательно.</w:t>
      </w:r>
    </w:p>
    <w:p w:rsidR="005A2A22" w:rsidRDefault="005A2A22" w:rsidP="005A2A22">
      <w:pPr>
        <w:spacing w:after="0" w:line="360" w:lineRule="auto"/>
        <w:ind w:firstLine="708"/>
        <w:jc w:val="both"/>
        <w:rPr>
          <w:rFonts w:ascii="Times New Roman" w:hAnsi="Times New Roman" w:cs="Times New Roman"/>
          <w:sz w:val="28"/>
          <w:szCs w:val="28"/>
        </w:rPr>
      </w:pPr>
      <w:r w:rsidRPr="005A2A22">
        <w:rPr>
          <w:rFonts w:ascii="Times New Roman" w:hAnsi="Times New Roman" w:cs="Times New Roman"/>
          <w:sz w:val="28"/>
          <w:szCs w:val="28"/>
        </w:rPr>
        <w:t>Ни в Законе о бухучете, ни в </w:t>
      </w:r>
      <w:r w:rsidRPr="005A2A22">
        <w:rPr>
          <w:rFonts w:ascii="Times New Roman" w:hAnsi="Times New Roman" w:cs="Times New Roman"/>
          <w:sz w:val="28"/>
          <w:szCs w:val="28"/>
          <w:bdr w:val="none" w:sz="0" w:space="0" w:color="auto" w:frame="1"/>
        </w:rPr>
        <w:t>Методических указаниях</w:t>
      </w:r>
      <w:r w:rsidRPr="005A2A22">
        <w:rPr>
          <w:rFonts w:ascii="Times New Roman" w:hAnsi="Times New Roman" w:cs="Times New Roman"/>
          <w:sz w:val="28"/>
          <w:szCs w:val="28"/>
        </w:rPr>
        <w:t> по инвентаризации имущества и финансовых обязательств, утв. Приказом Минфина от 13.06.95 № 49, нет понятия «виды инвентаризации».</w:t>
      </w:r>
      <w:r w:rsidR="00470E7F">
        <w:rPr>
          <w:rStyle w:val="aa"/>
          <w:rFonts w:ascii="Times New Roman" w:hAnsi="Times New Roman" w:cs="Times New Roman"/>
          <w:sz w:val="28"/>
          <w:szCs w:val="28"/>
        </w:rPr>
        <w:footnoteReference w:id="18"/>
      </w:r>
      <w:r w:rsidRPr="005A2A22">
        <w:rPr>
          <w:rFonts w:ascii="Times New Roman" w:hAnsi="Times New Roman" w:cs="Times New Roman"/>
          <w:sz w:val="28"/>
          <w:szCs w:val="28"/>
        </w:rPr>
        <w:t xml:space="preserve"> В то же время на практике ситуация выглядит так</w:t>
      </w:r>
      <w:r>
        <w:rPr>
          <w:rFonts w:ascii="Times New Roman" w:hAnsi="Times New Roman" w:cs="Times New Roman"/>
          <w:sz w:val="28"/>
          <w:szCs w:val="28"/>
        </w:rPr>
        <w:t xml:space="preserve"> (рис. 1).</w:t>
      </w:r>
    </w:p>
    <w:p w:rsidR="003644C4" w:rsidRDefault="003644C4" w:rsidP="003644C4">
      <w:pPr>
        <w:spacing w:after="0" w:line="360" w:lineRule="auto"/>
        <w:jc w:val="both"/>
        <w:rPr>
          <w:rFonts w:ascii="Times New Roman" w:hAnsi="Times New Roman" w:cs="Times New Roman"/>
          <w:sz w:val="28"/>
          <w:szCs w:val="28"/>
        </w:rPr>
      </w:pPr>
    </w:p>
    <w:p w:rsidR="003644C4" w:rsidRDefault="003644C4" w:rsidP="000428FD">
      <w:pPr>
        <w:spacing w:after="0" w:line="360" w:lineRule="auto"/>
        <w:jc w:val="center"/>
        <w:rPr>
          <w:rFonts w:ascii="Times New Roman" w:hAnsi="Times New Roman" w:cs="Times New Roman"/>
          <w:sz w:val="28"/>
          <w:szCs w:val="28"/>
        </w:rPr>
      </w:pPr>
      <w:r>
        <w:rPr>
          <w:noProof/>
          <w:lang w:eastAsia="ru-RU"/>
        </w:rPr>
        <w:drawing>
          <wp:inline distT="0" distB="0" distL="0" distR="0">
            <wp:extent cx="5702300" cy="2771775"/>
            <wp:effectExtent l="19050" t="0" r="0" b="0"/>
            <wp:docPr id="14" name="Рисунок 14" descr="https://xn--d1aux.xn--p1ai/wp-content/uploads/2019/05/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xn--d1aux.xn--p1ai/wp-content/uploads/2019/05/1-55.png"/>
                    <pic:cNvPicPr>
                      <a:picLocks noChangeAspect="1" noChangeArrowheads="1"/>
                    </pic:cNvPicPr>
                  </pic:nvPicPr>
                  <pic:blipFill>
                    <a:blip r:embed="rId13" cstate="print"/>
                    <a:srcRect/>
                    <a:stretch>
                      <a:fillRect/>
                    </a:stretch>
                  </pic:blipFill>
                  <pic:spPr bwMode="auto">
                    <a:xfrm>
                      <a:off x="0" y="0"/>
                      <a:ext cx="5702300" cy="2771775"/>
                    </a:xfrm>
                    <a:prstGeom prst="rect">
                      <a:avLst/>
                    </a:prstGeom>
                    <a:noFill/>
                    <a:ln w="9525">
                      <a:noFill/>
                      <a:miter lim="800000"/>
                      <a:headEnd/>
                      <a:tailEnd/>
                    </a:ln>
                  </pic:spPr>
                </pic:pic>
              </a:graphicData>
            </a:graphic>
          </wp:inline>
        </w:drawing>
      </w:r>
    </w:p>
    <w:p w:rsidR="005A2A22" w:rsidRDefault="00D07F5B" w:rsidP="00D07F5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Рис. 1. Виды инвентаризации</w:t>
      </w:r>
    </w:p>
    <w:p w:rsidR="00D07F5B" w:rsidRDefault="00D07F5B" w:rsidP="00D07F5B">
      <w:pPr>
        <w:spacing w:after="0" w:line="360" w:lineRule="auto"/>
        <w:jc w:val="both"/>
        <w:rPr>
          <w:rFonts w:ascii="Times New Roman" w:hAnsi="Times New Roman" w:cs="Times New Roman"/>
          <w:sz w:val="28"/>
          <w:szCs w:val="28"/>
        </w:rPr>
      </w:pPr>
    </w:p>
    <w:p w:rsidR="00275D84" w:rsidRPr="00275D84" w:rsidRDefault="00275D84" w:rsidP="006858B4">
      <w:pPr>
        <w:spacing w:after="0" w:line="360" w:lineRule="auto"/>
        <w:ind w:firstLine="708"/>
        <w:jc w:val="both"/>
        <w:rPr>
          <w:rFonts w:ascii="Times New Roman" w:hAnsi="Times New Roman" w:cs="Times New Roman"/>
          <w:sz w:val="28"/>
          <w:szCs w:val="28"/>
        </w:rPr>
      </w:pPr>
      <w:r w:rsidRPr="00275D84">
        <w:rPr>
          <w:rFonts w:ascii="Times New Roman" w:hAnsi="Times New Roman" w:cs="Times New Roman"/>
          <w:color w:val="000000"/>
          <w:sz w:val="28"/>
          <w:szCs w:val="28"/>
        </w:rPr>
        <w:t>Инвентаризация на предприятии проводится на усмотрение самой организации, то есть количество инвентаризаций в отчетном году, даты их проведения, перечень проверяемого имущества и обязательств устанавливает руководитель организации.</w:t>
      </w:r>
    </w:p>
    <w:p w:rsidR="006858B4" w:rsidRDefault="00CD7B8E" w:rsidP="006858B4">
      <w:pPr>
        <w:spacing w:after="0" w:line="360" w:lineRule="auto"/>
        <w:ind w:firstLine="708"/>
        <w:jc w:val="both"/>
        <w:rPr>
          <w:rFonts w:ascii="Times New Roman" w:hAnsi="Times New Roman" w:cs="Times New Roman"/>
          <w:sz w:val="28"/>
          <w:szCs w:val="28"/>
        </w:rPr>
      </w:pPr>
      <w:r w:rsidRPr="00CD7B8E">
        <w:rPr>
          <w:rFonts w:ascii="Times New Roman" w:hAnsi="Times New Roman" w:cs="Times New Roman"/>
          <w:sz w:val="28"/>
          <w:szCs w:val="28"/>
        </w:rPr>
        <w:t xml:space="preserve">Обязательную инвентаризацию проводят все организации в случаях, предусмотренных нормативными документами, а именно: </w:t>
      </w:r>
    </w:p>
    <w:p w:rsidR="006858B4" w:rsidRDefault="006858B4" w:rsidP="006858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D7B8E" w:rsidRPr="00CD7B8E">
        <w:rPr>
          <w:rFonts w:ascii="Times New Roman" w:hAnsi="Times New Roman" w:cs="Times New Roman"/>
          <w:sz w:val="28"/>
          <w:szCs w:val="28"/>
        </w:rPr>
        <w:t xml:space="preserve"> при передаче имущества в аренду, выкупе, продаже, а также при преобразовании государственного или муниципального унитарного предприятия; </w:t>
      </w:r>
    </w:p>
    <w:p w:rsidR="006858B4" w:rsidRDefault="006858B4" w:rsidP="006858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D7B8E" w:rsidRPr="00CD7B8E">
        <w:rPr>
          <w:rFonts w:ascii="Times New Roman" w:hAnsi="Times New Roman" w:cs="Times New Roman"/>
          <w:sz w:val="28"/>
          <w:szCs w:val="28"/>
        </w:rPr>
        <w:t xml:space="preserve">перед составлением годовой бухгалтерской отчетности; </w:t>
      </w:r>
    </w:p>
    <w:p w:rsidR="006858B4" w:rsidRDefault="006858B4" w:rsidP="006858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D7B8E" w:rsidRPr="00CD7B8E">
        <w:rPr>
          <w:rFonts w:ascii="Times New Roman" w:hAnsi="Times New Roman" w:cs="Times New Roman"/>
          <w:sz w:val="28"/>
          <w:szCs w:val="28"/>
        </w:rPr>
        <w:t xml:space="preserve"> при смене материально ответственных лиц; </w:t>
      </w:r>
    </w:p>
    <w:p w:rsidR="006858B4" w:rsidRDefault="006858B4" w:rsidP="006858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D7B8E" w:rsidRPr="00CD7B8E">
        <w:rPr>
          <w:rFonts w:ascii="Times New Roman" w:hAnsi="Times New Roman" w:cs="Times New Roman"/>
          <w:sz w:val="28"/>
          <w:szCs w:val="28"/>
        </w:rPr>
        <w:t xml:space="preserve"> при выявлении фактов хищения, злоупотребления или порчи имущества; </w:t>
      </w:r>
    </w:p>
    <w:p w:rsidR="006858B4" w:rsidRDefault="006858B4" w:rsidP="006858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D7B8E" w:rsidRPr="00CD7B8E">
        <w:rPr>
          <w:rFonts w:ascii="Times New Roman" w:hAnsi="Times New Roman" w:cs="Times New Roman"/>
          <w:sz w:val="28"/>
          <w:szCs w:val="28"/>
        </w:rPr>
        <w:t xml:space="preserve"> в случае стихийного бедствия, пожара или других чрезвычайных ситуаций, вызванных экстремальными условиями; </w:t>
      </w:r>
    </w:p>
    <w:p w:rsidR="006858B4" w:rsidRDefault="006858B4" w:rsidP="006858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D7B8E" w:rsidRPr="00CD7B8E">
        <w:rPr>
          <w:rFonts w:ascii="Times New Roman" w:hAnsi="Times New Roman" w:cs="Times New Roman"/>
          <w:sz w:val="28"/>
          <w:szCs w:val="28"/>
        </w:rPr>
        <w:t xml:space="preserve"> при реорганизации или ликвидации организации; </w:t>
      </w:r>
    </w:p>
    <w:p w:rsidR="006858B4" w:rsidRDefault="006858B4" w:rsidP="006858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D7B8E" w:rsidRPr="00CD7B8E">
        <w:rPr>
          <w:rFonts w:ascii="Times New Roman" w:hAnsi="Times New Roman" w:cs="Times New Roman"/>
          <w:sz w:val="28"/>
          <w:szCs w:val="28"/>
        </w:rPr>
        <w:t xml:space="preserve"> в иных случаях, предусмотре</w:t>
      </w:r>
      <w:r w:rsidR="00275D84">
        <w:rPr>
          <w:rFonts w:ascii="Times New Roman" w:hAnsi="Times New Roman" w:cs="Times New Roman"/>
          <w:sz w:val="28"/>
          <w:szCs w:val="28"/>
        </w:rPr>
        <w:t>нных законодательством</w:t>
      </w:r>
      <w:r w:rsidR="00CD7B8E" w:rsidRPr="00CD7B8E">
        <w:rPr>
          <w:rFonts w:ascii="Times New Roman" w:hAnsi="Times New Roman" w:cs="Times New Roman"/>
          <w:sz w:val="28"/>
          <w:szCs w:val="28"/>
        </w:rPr>
        <w:t>.</w:t>
      </w:r>
      <w:r w:rsidR="00275D84">
        <w:rPr>
          <w:rStyle w:val="aa"/>
          <w:rFonts w:ascii="Times New Roman" w:hAnsi="Times New Roman" w:cs="Times New Roman"/>
          <w:sz w:val="28"/>
          <w:szCs w:val="28"/>
        </w:rPr>
        <w:footnoteReference w:id="19"/>
      </w:r>
    </w:p>
    <w:p w:rsidR="006858B4" w:rsidRDefault="00275D84" w:rsidP="006858B4">
      <w:pPr>
        <w:spacing w:after="0" w:line="360" w:lineRule="auto"/>
        <w:ind w:firstLine="708"/>
        <w:jc w:val="both"/>
        <w:rPr>
          <w:rFonts w:ascii="Times New Roman" w:hAnsi="Times New Roman" w:cs="Times New Roman"/>
          <w:sz w:val="28"/>
          <w:szCs w:val="28"/>
        </w:rPr>
      </w:pPr>
      <w:r w:rsidRPr="00275D84">
        <w:rPr>
          <w:rFonts w:ascii="Times New Roman" w:hAnsi="Times New Roman" w:cs="Times New Roman"/>
          <w:color w:val="000000"/>
          <w:sz w:val="28"/>
          <w:szCs w:val="28"/>
        </w:rPr>
        <w:t xml:space="preserve">Плановая инвентаризация проводится в соответствии с утвержденным руководителем графиком. </w:t>
      </w:r>
      <w:r w:rsidR="00CD7B8E" w:rsidRPr="00275D84">
        <w:rPr>
          <w:rFonts w:ascii="Times New Roman" w:hAnsi="Times New Roman" w:cs="Times New Roman"/>
          <w:sz w:val="28"/>
          <w:szCs w:val="28"/>
        </w:rPr>
        <w:t>Внеплановые инвентаризации проводятся по распоряжению</w:t>
      </w:r>
      <w:r w:rsidR="00CD7B8E" w:rsidRPr="00CD7B8E">
        <w:rPr>
          <w:rFonts w:ascii="Times New Roman" w:hAnsi="Times New Roman" w:cs="Times New Roman"/>
          <w:sz w:val="28"/>
          <w:szCs w:val="28"/>
        </w:rPr>
        <w:t xml:space="preserve"> руководителя организации по мере необходимости и, как правило, внезапно. Сроки и количество проводимых инвентаризаций, а также подразделения и перечень инвентаризируемого имущества и обязательств утверждаются приказом руководителя о проведении инвентаризац</w:t>
      </w:r>
      <w:r w:rsidR="0053700B">
        <w:rPr>
          <w:rFonts w:ascii="Times New Roman" w:hAnsi="Times New Roman" w:cs="Times New Roman"/>
          <w:sz w:val="28"/>
          <w:szCs w:val="28"/>
        </w:rPr>
        <w:t>ии имущества и обязательств</w:t>
      </w:r>
      <w:r w:rsidR="00CD7B8E" w:rsidRPr="00CD7B8E">
        <w:rPr>
          <w:rFonts w:ascii="Times New Roman" w:hAnsi="Times New Roman" w:cs="Times New Roman"/>
          <w:sz w:val="28"/>
          <w:szCs w:val="28"/>
        </w:rPr>
        <w:t xml:space="preserve">. </w:t>
      </w:r>
    </w:p>
    <w:p w:rsidR="00D07F5B" w:rsidRPr="00CD7B8E" w:rsidRDefault="00CD7B8E" w:rsidP="006858B4">
      <w:pPr>
        <w:spacing w:after="0" w:line="360" w:lineRule="auto"/>
        <w:ind w:firstLine="708"/>
        <w:jc w:val="both"/>
        <w:rPr>
          <w:rFonts w:ascii="Times New Roman" w:hAnsi="Times New Roman" w:cs="Times New Roman"/>
          <w:sz w:val="28"/>
          <w:szCs w:val="28"/>
        </w:rPr>
      </w:pPr>
      <w:r w:rsidRPr="00CD7B8E">
        <w:rPr>
          <w:rFonts w:ascii="Times New Roman" w:hAnsi="Times New Roman" w:cs="Times New Roman"/>
          <w:sz w:val="28"/>
          <w:szCs w:val="28"/>
        </w:rPr>
        <w:lastRenderedPageBreak/>
        <w:t>Периодичность проведения инвентаризаций должна соответствовать как уровню риска, связанного с каждым видом активов, так и степени развития контрольной среды. Как показывает практика, наличные денежные средства и активы в наибольшем объеме подвержены</w:t>
      </w:r>
      <w:r w:rsidR="0053700B">
        <w:rPr>
          <w:rFonts w:ascii="Times New Roman" w:hAnsi="Times New Roman" w:cs="Times New Roman"/>
          <w:sz w:val="28"/>
          <w:szCs w:val="28"/>
        </w:rPr>
        <w:t xml:space="preserve"> хищениям и злоупотреблениям</w:t>
      </w:r>
      <w:r w:rsidRPr="00CD7B8E">
        <w:rPr>
          <w:rFonts w:ascii="Times New Roman" w:hAnsi="Times New Roman" w:cs="Times New Roman"/>
          <w:sz w:val="28"/>
          <w:szCs w:val="28"/>
        </w:rPr>
        <w:t>.</w:t>
      </w:r>
      <w:r w:rsidR="0053700B">
        <w:rPr>
          <w:rStyle w:val="aa"/>
          <w:rFonts w:ascii="Times New Roman" w:hAnsi="Times New Roman" w:cs="Times New Roman"/>
          <w:sz w:val="28"/>
          <w:szCs w:val="28"/>
        </w:rPr>
        <w:footnoteReference w:id="20"/>
      </w:r>
    </w:p>
    <w:p w:rsidR="005A2A22" w:rsidRDefault="0019234E" w:rsidP="00A31CFA">
      <w:pPr>
        <w:spacing w:after="0" w:line="360" w:lineRule="auto"/>
        <w:ind w:firstLine="708"/>
        <w:jc w:val="both"/>
        <w:rPr>
          <w:rFonts w:ascii="Times New Roman" w:hAnsi="Times New Roman" w:cs="Times New Roman"/>
          <w:color w:val="000000"/>
          <w:sz w:val="28"/>
          <w:szCs w:val="28"/>
        </w:rPr>
      </w:pPr>
      <w:r w:rsidRPr="0019234E">
        <w:rPr>
          <w:rFonts w:ascii="Times New Roman" w:hAnsi="Times New Roman" w:cs="Times New Roman"/>
          <w:color w:val="000000"/>
          <w:sz w:val="28"/>
          <w:szCs w:val="28"/>
        </w:rPr>
        <w:t xml:space="preserve">В  случае </w:t>
      </w:r>
      <w:r w:rsidR="00A31CFA">
        <w:rPr>
          <w:rFonts w:ascii="Times New Roman" w:hAnsi="Times New Roman" w:cs="Times New Roman"/>
          <w:color w:val="000000"/>
          <w:sz w:val="28"/>
          <w:szCs w:val="28"/>
        </w:rPr>
        <w:t>проведения сплошной инвентаризации, объекты инвентаризации -</w:t>
      </w:r>
      <w:r w:rsidRPr="0019234E">
        <w:rPr>
          <w:rFonts w:ascii="Times New Roman" w:hAnsi="Times New Roman" w:cs="Times New Roman"/>
          <w:color w:val="000000"/>
          <w:sz w:val="28"/>
          <w:szCs w:val="28"/>
        </w:rPr>
        <w:t xml:space="preserve"> все имущество и все обязательства организации, как например</w:t>
      </w:r>
      <w:r w:rsidR="00A31CFA">
        <w:rPr>
          <w:rFonts w:ascii="Times New Roman" w:hAnsi="Times New Roman" w:cs="Times New Roman"/>
          <w:color w:val="000000"/>
          <w:sz w:val="28"/>
          <w:szCs w:val="28"/>
        </w:rPr>
        <w:t>,</w:t>
      </w:r>
      <w:r w:rsidRPr="0019234E">
        <w:rPr>
          <w:rFonts w:ascii="Times New Roman" w:hAnsi="Times New Roman" w:cs="Times New Roman"/>
          <w:color w:val="000000"/>
          <w:sz w:val="28"/>
          <w:szCs w:val="28"/>
        </w:rPr>
        <w:t xml:space="preserve"> при годовой инвентаризации. В</w:t>
      </w:r>
      <w:r w:rsidR="00A31CFA">
        <w:rPr>
          <w:rFonts w:ascii="Times New Roman" w:hAnsi="Times New Roman" w:cs="Times New Roman"/>
          <w:color w:val="000000"/>
          <w:sz w:val="28"/>
          <w:szCs w:val="28"/>
        </w:rPr>
        <w:t xml:space="preserve"> </w:t>
      </w:r>
      <w:r w:rsidRPr="0019234E">
        <w:rPr>
          <w:rFonts w:ascii="Times New Roman" w:hAnsi="Times New Roman" w:cs="Times New Roman"/>
          <w:color w:val="000000"/>
          <w:sz w:val="28"/>
          <w:szCs w:val="28"/>
        </w:rPr>
        <w:t xml:space="preserve">случае </w:t>
      </w:r>
      <w:r w:rsidR="00A31CFA">
        <w:rPr>
          <w:rFonts w:ascii="Times New Roman" w:hAnsi="Times New Roman" w:cs="Times New Roman"/>
          <w:color w:val="000000"/>
          <w:sz w:val="28"/>
          <w:szCs w:val="28"/>
        </w:rPr>
        <w:t xml:space="preserve">проведения выборочной </w:t>
      </w:r>
      <w:r w:rsidRPr="0019234E">
        <w:rPr>
          <w:rFonts w:ascii="Times New Roman" w:hAnsi="Times New Roman" w:cs="Times New Roman"/>
          <w:color w:val="000000"/>
          <w:sz w:val="28"/>
          <w:szCs w:val="28"/>
        </w:rPr>
        <w:t>инвентаризации подлежат отдельные объекты: основные средства, нематериальные активы, материалы, товары и т.д. в зависимости от целей проведения инвентаризации.</w:t>
      </w:r>
      <w:r w:rsidR="00A31CFA">
        <w:rPr>
          <w:rStyle w:val="aa"/>
          <w:rFonts w:ascii="Times New Roman" w:hAnsi="Times New Roman" w:cs="Times New Roman"/>
          <w:color w:val="000000"/>
          <w:sz w:val="28"/>
          <w:szCs w:val="28"/>
        </w:rPr>
        <w:footnoteReference w:id="21"/>
      </w:r>
      <w:r w:rsidRPr="0019234E">
        <w:rPr>
          <w:rFonts w:ascii="Times New Roman" w:hAnsi="Times New Roman" w:cs="Times New Roman"/>
          <w:color w:val="000000"/>
          <w:sz w:val="28"/>
          <w:szCs w:val="28"/>
        </w:rPr>
        <w:t xml:space="preserve"> Выборочная инвентаризация проводится, к примеру, в межинвентаризационный период в организациях с большой номенклатурой ценностей</w:t>
      </w:r>
      <w:r w:rsidR="00A31CFA">
        <w:rPr>
          <w:rFonts w:ascii="Times New Roman" w:hAnsi="Times New Roman" w:cs="Times New Roman"/>
          <w:color w:val="000000"/>
          <w:sz w:val="28"/>
          <w:szCs w:val="28"/>
        </w:rPr>
        <w:t>.</w:t>
      </w:r>
      <w:r w:rsidR="009B0ACC">
        <w:rPr>
          <w:rStyle w:val="aa"/>
          <w:rFonts w:ascii="Times New Roman" w:hAnsi="Times New Roman" w:cs="Times New Roman"/>
          <w:color w:val="000000"/>
          <w:sz w:val="28"/>
          <w:szCs w:val="28"/>
        </w:rPr>
        <w:footnoteReference w:id="22"/>
      </w:r>
    </w:p>
    <w:p w:rsidR="00D0540A" w:rsidRDefault="00D0540A" w:rsidP="00A31C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проводится н</w:t>
      </w:r>
      <w:r w:rsidRPr="00D0540A">
        <w:rPr>
          <w:rFonts w:ascii="Times New Roman" w:hAnsi="Times New Roman" w:cs="Times New Roman"/>
          <w:sz w:val="28"/>
          <w:szCs w:val="28"/>
        </w:rPr>
        <w:t>атуральная (непосредственное наблюдение объектов, определение их количества путем подсчета, взвешивания, обмера) и документальная инвентаризация. При помощи документальной инвентаризации проверяется, в частности, правильность расчетов с банками, налоговыми органами, другими организациями, правильность и обоснованность дебиторской и кредиторской задолженности</w:t>
      </w:r>
      <w:r>
        <w:rPr>
          <w:rFonts w:ascii="Times New Roman" w:hAnsi="Times New Roman" w:cs="Times New Roman"/>
          <w:sz w:val="28"/>
          <w:szCs w:val="28"/>
        </w:rPr>
        <w:t>.</w:t>
      </w:r>
      <w:r w:rsidR="00256382">
        <w:rPr>
          <w:rStyle w:val="aa"/>
          <w:rFonts w:ascii="Times New Roman" w:hAnsi="Times New Roman" w:cs="Times New Roman"/>
          <w:sz w:val="28"/>
          <w:szCs w:val="28"/>
        </w:rPr>
        <w:footnoteReference w:id="23"/>
      </w:r>
    </w:p>
    <w:p w:rsidR="00C70050" w:rsidRPr="004B7028" w:rsidRDefault="001A447D" w:rsidP="004B7028">
      <w:pPr>
        <w:spacing w:after="0" w:line="360" w:lineRule="auto"/>
        <w:ind w:firstLine="708"/>
        <w:jc w:val="both"/>
        <w:rPr>
          <w:rFonts w:ascii="Times New Roman" w:hAnsi="Times New Roman" w:cs="Times New Roman"/>
          <w:sz w:val="28"/>
          <w:szCs w:val="28"/>
        </w:rPr>
      </w:pPr>
      <w:r w:rsidRPr="004B7028">
        <w:rPr>
          <w:rFonts w:ascii="Times New Roman" w:hAnsi="Times New Roman" w:cs="Times New Roman"/>
          <w:sz w:val="28"/>
          <w:szCs w:val="28"/>
        </w:rPr>
        <w:t xml:space="preserve">Таким образом, инвентаризация – элемент метода бухгалтерского учёта, который позволяет обеспечить соответствие данных бухгалтерского учёта об имуществе и обязательствах их фактическому состоянию. </w:t>
      </w:r>
      <w:r w:rsidR="004B7028" w:rsidRPr="004B7028">
        <w:rPr>
          <w:rFonts w:ascii="Times New Roman" w:hAnsi="Times New Roman" w:cs="Times New Roman"/>
          <w:sz w:val="28"/>
          <w:szCs w:val="28"/>
        </w:rPr>
        <w:t>Достаточно велика значимость этого мероприятия, так как именно при</w:t>
      </w:r>
      <w:r w:rsidR="004B7028">
        <w:rPr>
          <w:rFonts w:ascii="Times New Roman" w:hAnsi="Times New Roman" w:cs="Times New Roman"/>
          <w:sz w:val="28"/>
          <w:szCs w:val="28"/>
        </w:rPr>
        <w:t xml:space="preserve"> </w:t>
      </w:r>
      <w:r w:rsidR="004B7028" w:rsidRPr="004B7028">
        <w:rPr>
          <w:rFonts w:ascii="Times New Roman" w:hAnsi="Times New Roman" w:cs="Times New Roman"/>
          <w:sz w:val="28"/>
          <w:szCs w:val="28"/>
        </w:rPr>
        <w:t>проведении инвентаризации происходит выявление неучтенных доходов,</w:t>
      </w:r>
      <w:r w:rsidR="004B7028">
        <w:rPr>
          <w:rFonts w:ascii="Times New Roman" w:hAnsi="Times New Roman" w:cs="Times New Roman"/>
          <w:sz w:val="28"/>
          <w:szCs w:val="28"/>
        </w:rPr>
        <w:t xml:space="preserve"> </w:t>
      </w:r>
      <w:r w:rsidR="004B7028" w:rsidRPr="004B7028">
        <w:rPr>
          <w:rFonts w:ascii="Times New Roman" w:hAnsi="Times New Roman" w:cs="Times New Roman"/>
          <w:sz w:val="28"/>
          <w:szCs w:val="28"/>
        </w:rPr>
        <w:lastRenderedPageBreak/>
        <w:t>расходов и иных объектов учета, которые бухгалтер может исправить до</w:t>
      </w:r>
      <w:r w:rsidR="004B7028">
        <w:rPr>
          <w:rFonts w:ascii="Times New Roman" w:hAnsi="Times New Roman" w:cs="Times New Roman"/>
          <w:sz w:val="28"/>
          <w:szCs w:val="28"/>
        </w:rPr>
        <w:t xml:space="preserve"> </w:t>
      </w:r>
      <w:r w:rsidR="004B7028" w:rsidRPr="004B7028">
        <w:rPr>
          <w:rFonts w:ascii="Times New Roman" w:hAnsi="Times New Roman" w:cs="Times New Roman"/>
          <w:sz w:val="28"/>
          <w:szCs w:val="28"/>
        </w:rPr>
        <w:t>составления годовой бухгалтерской отчетности.</w:t>
      </w:r>
    </w:p>
    <w:p w:rsidR="005A2A22" w:rsidRDefault="005A2A22" w:rsidP="004B7028">
      <w:pPr>
        <w:spacing w:after="0" w:line="360" w:lineRule="auto"/>
        <w:jc w:val="both"/>
        <w:rPr>
          <w:rFonts w:ascii="Times New Roman" w:hAnsi="Times New Roman" w:cs="Times New Roman"/>
          <w:sz w:val="28"/>
          <w:szCs w:val="28"/>
        </w:rPr>
      </w:pPr>
    </w:p>
    <w:p w:rsidR="00300025" w:rsidRPr="007970CC" w:rsidRDefault="00300025" w:rsidP="007970CC">
      <w:pPr>
        <w:spacing w:after="0" w:line="360" w:lineRule="auto"/>
        <w:jc w:val="center"/>
        <w:rPr>
          <w:rFonts w:ascii="Times New Roman" w:hAnsi="Times New Roman" w:cs="Times New Roman"/>
          <w:b/>
          <w:sz w:val="28"/>
          <w:szCs w:val="28"/>
        </w:rPr>
      </w:pPr>
      <w:r w:rsidRPr="007970CC">
        <w:rPr>
          <w:rFonts w:ascii="Times New Roman" w:hAnsi="Times New Roman" w:cs="Times New Roman"/>
          <w:b/>
          <w:sz w:val="28"/>
          <w:szCs w:val="28"/>
          <w:shd w:val="clear" w:color="auto" w:fill="FFFFFF"/>
        </w:rPr>
        <w:t xml:space="preserve">1.2 </w:t>
      </w:r>
      <w:r w:rsidRPr="007970CC">
        <w:rPr>
          <w:rFonts w:ascii="Times New Roman" w:hAnsi="Times New Roman" w:cs="Times New Roman"/>
          <w:b/>
          <w:sz w:val="28"/>
          <w:szCs w:val="28"/>
        </w:rPr>
        <w:t>Связь инвентаризации с другими элементами метода бухгалтерского учета</w:t>
      </w:r>
    </w:p>
    <w:p w:rsidR="004B7028" w:rsidRDefault="004B7028" w:rsidP="00300025">
      <w:pPr>
        <w:spacing w:after="0" w:line="360" w:lineRule="auto"/>
        <w:jc w:val="both"/>
        <w:rPr>
          <w:rFonts w:ascii="Times New Roman" w:hAnsi="Times New Roman" w:cs="Times New Roman"/>
          <w:sz w:val="28"/>
          <w:szCs w:val="28"/>
        </w:rPr>
      </w:pPr>
    </w:p>
    <w:p w:rsidR="004B7028" w:rsidRPr="008F6F4F" w:rsidRDefault="00C4246F" w:rsidP="003501F4">
      <w:pPr>
        <w:spacing w:after="0" w:line="360" w:lineRule="auto"/>
        <w:ind w:firstLine="708"/>
        <w:jc w:val="both"/>
        <w:rPr>
          <w:rFonts w:ascii="Times New Roman" w:hAnsi="Times New Roman" w:cs="Times New Roman"/>
          <w:sz w:val="28"/>
          <w:szCs w:val="28"/>
        </w:rPr>
      </w:pPr>
      <w:r w:rsidRPr="00C4246F">
        <w:rPr>
          <w:rFonts w:ascii="Times New Roman" w:hAnsi="Times New Roman" w:cs="Times New Roman"/>
          <w:sz w:val="28"/>
          <w:szCs w:val="28"/>
        </w:rPr>
        <w:t xml:space="preserve">Все явления в природе и обществе находятся во взаимосвязи и взаимообусловлены. Это в полной мере относится к объектам бухгалтерского учета, которые находят отражение во взаимной связи и постоянном движении. Возможность получить показатели, взаимно связанно отражающие величину хозяйственных средств и их движения в процессе </w:t>
      </w:r>
      <w:r w:rsidRPr="008F6F4F">
        <w:rPr>
          <w:rFonts w:ascii="Times New Roman" w:hAnsi="Times New Roman" w:cs="Times New Roman"/>
          <w:sz w:val="28"/>
          <w:szCs w:val="28"/>
        </w:rPr>
        <w:t>деятельности предприятия, обеспечивает метод бухгалтерского учета.</w:t>
      </w:r>
    </w:p>
    <w:p w:rsidR="008F6F4F" w:rsidRDefault="003501F4" w:rsidP="003501F4">
      <w:pPr>
        <w:spacing w:after="0" w:line="360" w:lineRule="auto"/>
        <w:ind w:firstLine="708"/>
        <w:jc w:val="both"/>
        <w:rPr>
          <w:rFonts w:ascii="Times New Roman" w:hAnsi="Times New Roman" w:cs="Times New Roman"/>
          <w:sz w:val="28"/>
          <w:szCs w:val="28"/>
        </w:rPr>
      </w:pPr>
      <w:r w:rsidRPr="008F6F4F">
        <w:rPr>
          <w:rFonts w:ascii="Times New Roman" w:hAnsi="Times New Roman" w:cs="Times New Roman"/>
          <w:sz w:val="28"/>
          <w:szCs w:val="28"/>
        </w:rPr>
        <w:t>Инвентаризация как элемент метода бухгалтерского учета тесн</w:t>
      </w:r>
      <w:r w:rsidR="0025658F">
        <w:rPr>
          <w:rFonts w:ascii="Times New Roman" w:hAnsi="Times New Roman" w:cs="Times New Roman"/>
          <w:sz w:val="28"/>
          <w:szCs w:val="28"/>
        </w:rPr>
        <w:t>о связана с другими элементами -</w:t>
      </w:r>
      <w:r w:rsidRPr="008F6F4F">
        <w:rPr>
          <w:rFonts w:ascii="Times New Roman" w:hAnsi="Times New Roman" w:cs="Times New Roman"/>
          <w:sz w:val="28"/>
          <w:szCs w:val="28"/>
        </w:rPr>
        <w:t xml:space="preserve"> документацией, оценкой, калькуляцией, счетами и двойной записью, бухгалтерским балансом и отчетностью</w:t>
      </w:r>
      <w:r w:rsidR="00030567">
        <w:rPr>
          <w:rFonts w:ascii="Times New Roman" w:hAnsi="Times New Roman" w:cs="Times New Roman"/>
          <w:sz w:val="28"/>
          <w:szCs w:val="28"/>
        </w:rPr>
        <w:t xml:space="preserve"> (рис. 2)</w:t>
      </w:r>
      <w:r w:rsidRPr="008F6F4F">
        <w:rPr>
          <w:rFonts w:ascii="Times New Roman" w:hAnsi="Times New Roman" w:cs="Times New Roman"/>
          <w:sz w:val="28"/>
          <w:szCs w:val="28"/>
        </w:rPr>
        <w:t>. Каждый элемент обеспечивает применение последующего, поэтому проведение инвентаризации должно осуществляться в строгом единстве и последовательности с остальными элементами метода бухгалтерского учета.</w:t>
      </w:r>
      <w:r w:rsidR="00140A77">
        <w:rPr>
          <w:rStyle w:val="aa"/>
          <w:rFonts w:ascii="Times New Roman" w:hAnsi="Times New Roman" w:cs="Times New Roman"/>
          <w:sz w:val="28"/>
          <w:szCs w:val="28"/>
        </w:rPr>
        <w:footnoteReference w:id="24"/>
      </w:r>
      <w:r w:rsidRPr="008F6F4F">
        <w:rPr>
          <w:rFonts w:ascii="Times New Roman" w:hAnsi="Times New Roman" w:cs="Times New Roman"/>
          <w:sz w:val="28"/>
          <w:szCs w:val="28"/>
        </w:rPr>
        <w:t xml:space="preserve"> </w:t>
      </w:r>
    </w:p>
    <w:p w:rsidR="00470E7F" w:rsidRPr="008F6F4F" w:rsidRDefault="00030567" w:rsidP="00E77047">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extent cx="5940425" cy="4120184"/>
            <wp:effectExtent l="19050" t="0" r="3175" b="0"/>
            <wp:docPr id="22" name="Рисунок 22" descr="https://bstudy.net/htm/img/21/137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study.net/htm/img/21/13792/9.png"/>
                    <pic:cNvPicPr>
                      <a:picLocks noChangeAspect="1" noChangeArrowheads="1"/>
                    </pic:cNvPicPr>
                  </pic:nvPicPr>
                  <pic:blipFill>
                    <a:blip r:embed="rId14" cstate="print"/>
                    <a:srcRect/>
                    <a:stretch>
                      <a:fillRect/>
                    </a:stretch>
                  </pic:blipFill>
                  <pic:spPr bwMode="auto">
                    <a:xfrm>
                      <a:off x="0" y="0"/>
                      <a:ext cx="5940425" cy="4120184"/>
                    </a:xfrm>
                    <a:prstGeom prst="rect">
                      <a:avLst/>
                    </a:prstGeom>
                    <a:noFill/>
                    <a:ln w="9525">
                      <a:noFill/>
                      <a:miter lim="800000"/>
                      <a:headEnd/>
                      <a:tailEnd/>
                    </a:ln>
                  </pic:spPr>
                </pic:pic>
              </a:graphicData>
            </a:graphic>
          </wp:inline>
        </w:drawing>
      </w:r>
    </w:p>
    <w:p w:rsidR="008F6F4F" w:rsidRPr="00030567" w:rsidRDefault="00030567" w:rsidP="0003056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2. Э</w:t>
      </w:r>
      <w:r w:rsidRPr="008F6F4F">
        <w:rPr>
          <w:rFonts w:ascii="Times New Roman" w:hAnsi="Times New Roman" w:cs="Times New Roman"/>
          <w:sz w:val="28"/>
          <w:szCs w:val="28"/>
        </w:rPr>
        <w:t>лемент</w:t>
      </w:r>
      <w:r>
        <w:rPr>
          <w:rFonts w:ascii="Times New Roman" w:hAnsi="Times New Roman" w:cs="Times New Roman"/>
          <w:sz w:val="28"/>
          <w:szCs w:val="28"/>
        </w:rPr>
        <w:t>ы</w:t>
      </w:r>
      <w:r w:rsidRPr="008F6F4F">
        <w:rPr>
          <w:rFonts w:ascii="Times New Roman" w:hAnsi="Times New Roman" w:cs="Times New Roman"/>
          <w:sz w:val="28"/>
          <w:szCs w:val="28"/>
        </w:rPr>
        <w:t xml:space="preserve"> метода бухгалтерского учета</w:t>
      </w:r>
    </w:p>
    <w:p w:rsidR="00BF244E" w:rsidRDefault="00BF244E" w:rsidP="003501F4">
      <w:pPr>
        <w:spacing w:after="0" w:line="360" w:lineRule="auto"/>
        <w:ind w:firstLine="708"/>
        <w:jc w:val="both"/>
        <w:rPr>
          <w:rFonts w:ascii="Times New Roman" w:hAnsi="Times New Roman" w:cs="Times New Roman"/>
          <w:sz w:val="28"/>
          <w:szCs w:val="28"/>
        </w:rPr>
      </w:pPr>
    </w:p>
    <w:p w:rsidR="003501F4"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Рассмотрим взаимосвязь инвентаризации, проводимой в организациях, с другими элементами метода бухгалтерского учета.</w:t>
      </w:r>
    </w:p>
    <w:p w:rsidR="00FB14D3" w:rsidRPr="004744B4" w:rsidRDefault="004D2245"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B14D3" w:rsidRPr="004744B4">
        <w:rPr>
          <w:rFonts w:ascii="Times New Roman" w:hAnsi="Times New Roman" w:cs="Times New Roman"/>
          <w:sz w:val="28"/>
          <w:szCs w:val="28"/>
        </w:rPr>
        <w:t>Инвентаризация и документация имущества организации представляют собой необходимую процедуру системы внутреннего контроля и являются обязательным элементом учетной политики организации.</w:t>
      </w:r>
    </w:p>
    <w:p w:rsidR="00DE67F2" w:rsidRDefault="004744B4" w:rsidP="003501F4">
      <w:pPr>
        <w:spacing w:after="0" w:line="360" w:lineRule="auto"/>
        <w:ind w:firstLine="708"/>
        <w:jc w:val="both"/>
        <w:rPr>
          <w:rFonts w:ascii="Times New Roman" w:hAnsi="Times New Roman" w:cs="Times New Roman"/>
          <w:sz w:val="28"/>
          <w:szCs w:val="28"/>
        </w:rPr>
      </w:pPr>
      <w:r w:rsidRPr="004744B4">
        <w:rPr>
          <w:rFonts w:ascii="Times New Roman" w:hAnsi="Times New Roman" w:cs="Times New Roman"/>
          <w:sz w:val="28"/>
          <w:szCs w:val="28"/>
        </w:rPr>
        <w:t>Источником исходных данных для организации является учетная информация и носителем первичной учетной информации служат документы, которые имеют юридическую силу и используются в ходе судебно-бухгалтерской экспертизы, которая может быть назначена судом при рассмотрении дел.</w:t>
      </w:r>
      <w:r w:rsidR="00DE67F2">
        <w:rPr>
          <w:rFonts w:ascii="Times New Roman" w:hAnsi="Times New Roman" w:cs="Times New Roman"/>
          <w:sz w:val="28"/>
          <w:szCs w:val="28"/>
        </w:rPr>
        <w:t xml:space="preserve"> </w:t>
      </w:r>
      <w:r w:rsidRPr="004744B4">
        <w:rPr>
          <w:rFonts w:ascii="Times New Roman" w:hAnsi="Times New Roman" w:cs="Times New Roman"/>
          <w:sz w:val="28"/>
          <w:szCs w:val="28"/>
        </w:rPr>
        <w:t>Документ  – это письменное удостоверение о фактическом хозяйственном процессе и его результатах.</w:t>
      </w:r>
      <w:r w:rsidR="00DE67F2">
        <w:rPr>
          <w:rStyle w:val="aa"/>
          <w:rFonts w:ascii="Times New Roman" w:hAnsi="Times New Roman" w:cs="Times New Roman"/>
          <w:sz w:val="28"/>
          <w:szCs w:val="28"/>
        </w:rPr>
        <w:footnoteReference w:id="25"/>
      </w:r>
      <w:r w:rsidRPr="004744B4">
        <w:rPr>
          <w:rFonts w:ascii="Times New Roman" w:hAnsi="Times New Roman" w:cs="Times New Roman"/>
          <w:sz w:val="28"/>
          <w:szCs w:val="28"/>
        </w:rPr>
        <w:t xml:space="preserve"> </w:t>
      </w:r>
    </w:p>
    <w:p w:rsidR="00DE67F2" w:rsidRPr="00DE67F2" w:rsidRDefault="00DE67F2" w:rsidP="003501F4">
      <w:pPr>
        <w:spacing w:after="0" w:line="360" w:lineRule="auto"/>
        <w:ind w:firstLine="708"/>
        <w:jc w:val="both"/>
        <w:rPr>
          <w:rFonts w:ascii="Times New Roman" w:hAnsi="Times New Roman" w:cs="Times New Roman"/>
          <w:sz w:val="28"/>
          <w:szCs w:val="28"/>
        </w:rPr>
      </w:pPr>
      <w:r w:rsidRPr="00DE67F2">
        <w:rPr>
          <w:rFonts w:ascii="Times New Roman" w:hAnsi="Times New Roman" w:cs="Times New Roman"/>
          <w:sz w:val="28"/>
          <w:szCs w:val="28"/>
        </w:rPr>
        <w:lastRenderedPageBreak/>
        <w:t>Инвентаризация представляет из себя элемент метода бухгалтерского учета, который выражается в установлении фактических остатков проверяемого имущества путем взвешивания, счета или измерения в местах хранения и последующим счислением полученных данных с данными учета. Она имеет контрольное значение и выступает в качестве обязательного дополнения к документации.</w:t>
      </w:r>
      <w:r w:rsidR="003A294C">
        <w:rPr>
          <w:rStyle w:val="aa"/>
          <w:rFonts w:ascii="Times New Roman" w:hAnsi="Times New Roman" w:cs="Times New Roman"/>
          <w:sz w:val="28"/>
          <w:szCs w:val="28"/>
        </w:rPr>
        <w:footnoteReference w:id="26"/>
      </w:r>
      <w:r w:rsidRPr="00DE67F2">
        <w:rPr>
          <w:rFonts w:ascii="Times New Roman" w:hAnsi="Times New Roman" w:cs="Times New Roman"/>
          <w:sz w:val="28"/>
          <w:szCs w:val="28"/>
        </w:rPr>
        <w:t xml:space="preserve"> </w:t>
      </w:r>
    </w:p>
    <w:p w:rsidR="004744B4"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Документация как совокупность официально признанных документов, составленных по определенной форме и содержащих предусмотренную информацию, требует и документального оформления результатов инвентаризации. Некоторые факты хозяйственной</w:t>
      </w:r>
      <w:r w:rsidR="004744B4">
        <w:rPr>
          <w:rFonts w:ascii="Times New Roman" w:hAnsi="Times New Roman" w:cs="Times New Roman"/>
          <w:sz w:val="28"/>
          <w:szCs w:val="28"/>
        </w:rPr>
        <w:t xml:space="preserve"> </w:t>
      </w:r>
      <w:r w:rsidRPr="00987523">
        <w:rPr>
          <w:rFonts w:ascii="Times New Roman" w:hAnsi="Times New Roman" w:cs="Times New Roman"/>
          <w:sz w:val="28"/>
          <w:szCs w:val="28"/>
        </w:rPr>
        <w:t xml:space="preserve">жизни </w:t>
      </w:r>
      <w:r w:rsidR="004744B4">
        <w:rPr>
          <w:rFonts w:ascii="Times New Roman" w:hAnsi="Times New Roman" w:cs="Times New Roman"/>
          <w:sz w:val="28"/>
          <w:szCs w:val="28"/>
        </w:rPr>
        <w:t>-</w:t>
      </w:r>
      <w:r w:rsidRPr="00987523">
        <w:rPr>
          <w:rFonts w:ascii="Times New Roman" w:hAnsi="Times New Roman" w:cs="Times New Roman"/>
          <w:sz w:val="28"/>
          <w:szCs w:val="28"/>
        </w:rPr>
        <w:t xml:space="preserve"> обесценение активов, порча, хищение </w:t>
      </w:r>
      <w:r w:rsidR="004744B4">
        <w:rPr>
          <w:rFonts w:ascii="Times New Roman" w:hAnsi="Times New Roman" w:cs="Times New Roman"/>
          <w:sz w:val="28"/>
          <w:szCs w:val="28"/>
        </w:rPr>
        <w:t>объектов, пересортица, излишки -</w:t>
      </w:r>
      <w:r w:rsidRPr="00987523">
        <w:rPr>
          <w:rFonts w:ascii="Times New Roman" w:hAnsi="Times New Roman" w:cs="Times New Roman"/>
          <w:sz w:val="28"/>
          <w:szCs w:val="28"/>
        </w:rPr>
        <w:t xml:space="preserve"> не всегда могут быть зарегистрированы в тот момент времени, когда они фактически произошли. Но указанные факты хозяйственной жизни выявляются в ходе проведения инвентаризации и должны быть задокументированы и отражены в бухгалтерском учете и отчетности.</w:t>
      </w:r>
    </w:p>
    <w:p w:rsidR="003A294C"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 xml:space="preserve">Результаты инвентаризации организаций отражаются в </w:t>
      </w:r>
      <w:r w:rsidR="003A294C">
        <w:rPr>
          <w:rFonts w:ascii="Times New Roman" w:hAnsi="Times New Roman" w:cs="Times New Roman"/>
          <w:sz w:val="28"/>
          <w:szCs w:val="28"/>
        </w:rPr>
        <w:t>регистрах унифицированных форм -</w:t>
      </w:r>
      <w:r w:rsidRPr="00987523">
        <w:rPr>
          <w:rFonts w:ascii="Times New Roman" w:hAnsi="Times New Roman" w:cs="Times New Roman"/>
          <w:sz w:val="28"/>
          <w:szCs w:val="28"/>
        </w:rPr>
        <w:t xml:space="preserve"> инвентаризационных описях (актах). Если унифицированная форма инвентаризационной описи по каким-либо учетным объектам отсутствует, допускается разработать формы самостоятельно или использовать другие установленные формы. Инвентаризационная комиссия должна полно и точно внести в них данные о фактических остатках активов и обязательств, правильно и своевременно оформить материалы инвентаризации. На основании инвентаризационных описей (сличительных ведомостей) составляется акт о результатах инвентаризации</w:t>
      </w:r>
      <w:r w:rsidR="003A294C">
        <w:rPr>
          <w:rFonts w:ascii="Times New Roman" w:hAnsi="Times New Roman" w:cs="Times New Roman"/>
          <w:sz w:val="28"/>
          <w:szCs w:val="28"/>
        </w:rPr>
        <w:t xml:space="preserve"> по </w:t>
      </w:r>
      <w:r w:rsidR="003A294C">
        <w:rPr>
          <w:rFonts w:ascii="Times New Roman" w:hAnsi="Times New Roman" w:cs="Times New Roman"/>
          <w:sz w:val="28"/>
          <w:szCs w:val="28"/>
        </w:rPr>
        <w:lastRenderedPageBreak/>
        <w:t xml:space="preserve">установленной форме. </w:t>
      </w:r>
      <w:r w:rsidRPr="00987523">
        <w:rPr>
          <w:rFonts w:ascii="Times New Roman" w:hAnsi="Times New Roman" w:cs="Times New Roman"/>
          <w:sz w:val="28"/>
          <w:szCs w:val="28"/>
        </w:rPr>
        <w:t>При наличии расхождений к акту прикладывается ведомость расхождений по результатам инвентаризации</w:t>
      </w:r>
      <w:r w:rsidR="003A294C">
        <w:rPr>
          <w:rFonts w:ascii="Times New Roman" w:hAnsi="Times New Roman" w:cs="Times New Roman"/>
          <w:sz w:val="28"/>
          <w:szCs w:val="28"/>
        </w:rPr>
        <w:t>.</w:t>
      </w:r>
      <w:r w:rsidR="00797237">
        <w:rPr>
          <w:rStyle w:val="aa"/>
          <w:rFonts w:ascii="Times New Roman" w:hAnsi="Times New Roman" w:cs="Times New Roman"/>
          <w:sz w:val="28"/>
          <w:szCs w:val="28"/>
        </w:rPr>
        <w:footnoteReference w:id="27"/>
      </w:r>
    </w:p>
    <w:p w:rsidR="00425D04" w:rsidRDefault="004D2245"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501F4" w:rsidRPr="00987523">
        <w:rPr>
          <w:rFonts w:ascii="Times New Roman" w:hAnsi="Times New Roman" w:cs="Times New Roman"/>
          <w:sz w:val="28"/>
          <w:szCs w:val="28"/>
        </w:rPr>
        <w:t>Оценка и калькуляция. Оценка является ключевым элементом метода бухгалтерского учета, позволяет реализовать все другие элементы этого метода и обеспечивает отражение всех учетных объектов и их изменен</w:t>
      </w:r>
      <w:r w:rsidR="00425D04">
        <w:rPr>
          <w:rFonts w:ascii="Times New Roman" w:hAnsi="Times New Roman" w:cs="Times New Roman"/>
          <w:sz w:val="28"/>
          <w:szCs w:val="28"/>
        </w:rPr>
        <w:t>ие в единой стоимостной оценке -</w:t>
      </w:r>
      <w:r w:rsidR="003501F4" w:rsidRPr="00987523">
        <w:rPr>
          <w:rFonts w:ascii="Times New Roman" w:hAnsi="Times New Roman" w:cs="Times New Roman"/>
          <w:sz w:val="28"/>
          <w:szCs w:val="28"/>
        </w:rPr>
        <w:t xml:space="preserve"> в рублях. </w:t>
      </w:r>
    </w:p>
    <w:p w:rsidR="004D2245"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 xml:space="preserve">В ходе инвентаризации осуществляется оценка объектов с учетом их состояния, что дает возможность пользователям бухгалтерской отчетности проводить анализ и осуществлять контроль за полнотой учета, сохранностью и эффективностью использования объектов собственности, по принятым обязательствам и полученным финансовым результатам и принимать экономические решения в отношении субъекта учета. </w:t>
      </w:r>
    </w:p>
    <w:p w:rsidR="004D2245"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Калькуляция позволяет определить фактическую себестоимость объектов и разграничить затраты (расходы) и доходы между различными отчетными периодами, поэтому широко используется в ходе инвентаризации при определении стоимости незавершенного производства и строительства, обоснованности резервов предстоящих расходов, доходов и расходов будущих периодов и др.</w:t>
      </w:r>
      <w:r w:rsidR="004D2245">
        <w:rPr>
          <w:rStyle w:val="aa"/>
          <w:rFonts w:ascii="Times New Roman" w:hAnsi="Times New Roman" w:cs="Times New Roman"/>
          <w:sz w:val="28"/>
          <w:szCs w:val="28"/>
        </w:rPr>
        <w:footnoteReference w:id="28"/>
      </w:r>
      <w:r w:rsidRPr="00987523">
        <w:rPr>
          <w:rFonts w:ascii="Times New Roman" w:hAnsi="Times New Roman" w:cs="Times New Roman"/>
          <w:sz w:val="28"/>
          <w:szCs w:val="28"/>
        </w:rPr>
        <w:t xml:space="preserve"> </w:t>
      </w:r>
    </w:p>
    <w:p w:rsidR="004D2245" w:rsidRPr="008E5E9D" w:rsidRDefault="004D2245"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01F4" w:rsidRPr="00987523">
        <w:rPr>
          <w:rFonts w:ascii="Times New Roman" w:hAnsi="Times New Roman" w:cs="Times New Roman"/>
          <w:sz w:val="28"/>
          <w:szCs w:val="28"/>
        </w:rPr>
        <w:t xml:space="preserve"> Счета </w:t>
      </w:r>
      <w:r>
        <w:rPr>
          <w:rFonts w:ascii="Times New Roman" w:hAnsi="Times New Roman" w:cs="Times New Roman"/>
          <w:sz w:val="28"/>
          <w:szCs w:val="28"/>
        </w:rPr>
        <w:t xml:space="preserve">бухгалтерского учета </w:t>
      </w:r>
      <w:r w:rsidR="003501F4" w:rsidRPr="00987523">
        <w:rPr>
          <w:rFonts w:ascii="Times New Roman" w:hAnsi="Times New Roman" w:cs="Times New Roman"/>
          <w:sz w:val="28"/>
          <w:szCs w:val="28"/>
        </w:rPr>
        <w:t>и двойная запись. Выявленные по результатам инвентаризации излишки, недостачи и пересортица отражаются на счетах бухгалтерского</w:t>
      </w:r>
      <w:r>
        <w:rPr>
          <w:rFonts w:ascii="Times New Roman" w:hAnsi="Times New Roman" w:cs="Times New Roman"/>
          <w:sz w:val="28"/>
          <w:szCs w:val="28"/>
        </w:rPr>
        <w:t xml:space="preserve"> </w:t>
      </w:r>
      <w:r w:rsidR="003501F4" w:rsidRPr="00987523">
        <w:rPr>
          <w:rFonts w:ascii="Times New Roman" w:hAnsi="Times New Roman" w:cs="Times New Roman"/>
          <w:sz w:val="28"/>
          <w:szCs w:val="28"/>
        </w:rPr>
        <w:t xml:space="preserve">учета методом двойной записи в том отчетном </w:t>
      </w:r>
      <w:r w:rsidR="003501F4" w:rsidRPr="008E5E9D">
        <w:rPr>
          <w:rFonts w:ascii="Times New Roman" w:hAnsi="Times New Roman" w:cs="Times New Roman"/>
          <w:sz w:val="28"/>
          <w:szCs w:val="28"/>
        </w:rPr>
        <w:t>периоде, в котором инвентаризация была закончена.</w:t>
      </w:r>
    </w:p>
    <w:p w:rsidR="004D2245" w:rsidRPr="008E5E9D" w:rsidRDefault="0033669E" w:rsidP="003501F4">
      <w:pPr>
        <w:spacing w:after="0" w:line="360" w:lineRule="auto"/>
        <w:ind w:firstLine="708"/>
        <w:jc w:val="both"/>
        <w:rPr>
          <w:rFonts w:ascii="Times New Roman" w:hAnsi="Times New Roman" w:cs="Times New Roman"/>
          <w:sz w:val="28"/>
          <w:szCs w:val="28"/>
        </w:rPr>
      </w:pPr>
      <w:r w:rsidRPr="008E5E9D">
        <w:rPr>
          <w:rFonts w:ascii="Times New Roman" w:hAnsi="Times New Roman" w:cs="Times New Roman"/>
          <w:sz w:val="28"/>
          <w:szCs w:val="28"/>
        </w:rPr>
        <w:t xml:space="preserve">Регистрация или запись данных о наличии средств предприятия, о праве собственности, о регистрации всех изменений в составе и источнике этих средств под влиянием коллективной деятельности осуществляется путем применения системы счетов и их двойной записи во все изменения </w:t>
      </w:r>
      <w:r w:rsidRPr="008E5E9D">
        <w:rPr>
          <w:rFonts w:ascii="Times New Roman" w:hAnsi="Times New Roman" w:cs="Times New Roman"/>
          <w:sz w:val="28"/>
          <w:szCs w:val="28"/>
        </w:rPr>
        <w:lastRenderedPageBreak/>
        <w:t>(операции). На этом счете регистрируется не только сумма любых имеющихся средств или источников, но и каждый последующий сбор или выбытие средств. На эти изменения повлияли внутренние операции. Изменения в одном и том же количестве бухгалтерских операций всегда регистрируются на счетах дважды. Двойной термин является основным элементом метода учета, используемого для записи ежедневных изменений в составе активов предприятия. Контроль за перемещением имущества организации и ее источников интеллектуальной собственности является одним из элементов использования методов бухгалтерского учета</w:t>
      </w:r>
      <w:r w:rsidR="003618C0">
        <w:rPr>
          <w:rFonts w:ascii="Times New Roman" w:hAnsi="Times New Roman" w:cs="Times New Roman"/>
          <w:sz w:val="28"/>
          <w:szCs w:val="28"/>
        </w:rPr>
        <w:t xml:space="preserve">. </w:t>
      </w:r>
      <w:r w:rsidRPr="008E5E9D">
        <w:rPr>
          <w:rFonts w:ascii="Times New Roman" w:hAnsi="Times New Roman" w:cs="Times New Roman"/>
          <w:sz w:val="28"/>
          <w:szCs w:val="28"/>
        </w:rPr>
        <w:t>Бухгалтерский учет</w:t>
      </w:r>
      <w:r w:rsidR="008E5E9D" w:rsidRPr="008E5E9D">
        <w:rPr>
          <w:rFonts w:ascii="Times New Roman" w:hAnsi="Times New Roman" w:cs="Times New Roman"/>
          <w:sz w:val="28"/>
          <w:szCs w:val="28"/>
        </w:rPr>
        <w:t xml:space="preserve"> - м</w:t>
      </w:r>
      <w:r w:rsidRPr="008E5E9D">
        <w:rPr>
          <w:rFonts w:ascii="Times New Roman" w:hAnsi="Times New Roman" w:cs="Times New Roman"/>
          <w:sz w:val="28"/>
          <w:szCs w:val="28"/>
        </w:rPr>
        <w:t>етод группировки и формирования в настоящее время организаций и источников отражения и контроля состояния и движения имущества, а также экономических процессов и результатов хозяйственной деятельности.</w:t>
      </w:r>
      <w:r w:rsidR="003618C0">
        <w:rPr>
          <w:rStyle w:val="aa"/>
          <w:rFonts w:ascii="Times New Roman" w:hAnsi="Times New Roman" w:cs="Times New Roman"/>
          <w:sz w:val="28"/>
          <w:szCs w:val="28"/>
        </w:rPr>
        <w:footnoteReference w:id="29"/>
      </w:r>
    </w:p>
    <w:p w:rsidR="00043000" w:rsidRPr="00043000"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 xml:space="preserve">4. Баланс и отчетность. </w:t>
      </w:r>
      <w:r w:rsidR="00043000" w:rsidRPr="00043000">
        <w:rPr>
          <w:rFonts w:ascii="Times New Roman" w:hAnsi="Times New Roman" w:cs="Times New Roman"/>
          <w:sz w:val="28"/>
          <w:szCs w:val="28"/>
        </w:rPr>
        <w:t>Балансовый отчет является одним из четырех основных компонентов финансовой отчетности. В соответствии с правилами международной финансовой отчетности в балансе содержатся данные об активах, обязательствах и капитале. Баланс состоит из трех частей: активов, обязательств и капитала. В основном, балансовые статьи следуют друг за другом в порядке ликвидности, несмотря на исключения. Основная особенность балансового отчета заключается в том, что совокупные активы всегда равны сумме обязательств и собственного капитала. Активы показывают, какие средства используются в бизнесе, а обязательства и акции показывают, кто предоставляет средства и в какой степени. Все ресурсы, принадлежащие предприятию, могут быть предоставлены собственником (капитал) или кредитором (обязательство). Таким образом, требования кредиторов вместе с суммой требований собственни</w:t>
      </w:r>
      <w:r w:rsidR="00043000">
        <w:rPr>
          <w:rFonts w:ascii="Times New Roman" w:hAnsi="Times New Roman" w:cs="Times New Roman"/>
          <w:sz w:val="28"/>
          <w:szCs w:val="28"/>
        </w:rPr>
        <w:t>ка должны быть равны долям</w:t>
      </w:r>
      <w:r w:rsidR="00043000" w:rsidRPr="00043000">
        <w:rPr>
          <w:rFonts w:ascii="Times New Roman" w:hAnsi="Times New Roman" w:cs="Times New Roman"/>
          <w:sz w:val="28"/>
          <w:szCs w:val="28"/>
        </w:rPr>
        <w:t>.</w:t>
      </w:r>
      <w:r w:rsidR="00043000">
        <w:rPr>
          <w:rStyle w:val="aa"/>
          <w:rFonts w:ascii="Times New Roman" w:hAnsi="Times New Roman" w:cs="Times New Roman"/>
          <w:sz w:val="28"/>
          <w:szCs w:val="28"/>
        </w:rPr>
        <w:footnoteReference w:id="30"/>
      </w:r>
    </w:p>
    <w:p w:rsidR="00043000"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lastRenderedPageBreak/>
        <w:t>Результаты инвентаризации, проведенной перед составлением годовой бухгалтерской отчетности, подлежат отражению в балансе и годовой бухгалтерской (</w:t>
      </w:r>
      <w:r w:rsidR="00043000">
        <w:rPr>
          <w:rFonts w:ascii="Times New Roman" w:hAnsi="Times New Roman" w:cs="Times New Roman"/>
          <w:sz w:val="28"/>
          <w:szCs w:val="28"/>
        </w:rPr>
        <w:t>финансовой</w:t>
      </w:r>
      <w:r w:rsidRPr="00987523">
        <w:rPr>
          <w:rFonts w:ascii="Times New Roman" w:hAnsi="Times New Roman" w:cs="Times New Roman"/>
          <w:sz w:val="28"/>
          <w:szCs w:val="28"/>
        </w:rPr>
        <w:t>) отчетности соответствующего отчетного года</w:t>
      </w:r>
      <w:r w:rsidR="00043000">
        <w:rPr>
          <w:rFonts w:ascii="Times New Roman" w:hAnsi="Times New Roman" w:cs="Times New Roman"/>
          <w:sz w:val="28"/>
          <w:szCs w:val="28"/>
        </w:rPr>
        <w:t xml:space="preserve">. </w:t>
      </w:r>
    </w:p>
    <w:p w:rsidR="00043000"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 xml:space="preserve">Рассматриваемый элемент метода бухгалтерского учета </w:t>
      </w:r>
      <w:r w:rsidR="00043000">
        <w:rPr>
          <w:rFonts w:ascii="Times New Roman" w:hAnsi="Times New Roman" w:cs="Times New Roman"/>
          <w:sz w:val="28"/>
          <w:szCs w:val="28"/>
        </w:rPr>
        <w:t>- инвентаризация -</w:t>
      </w:r>
      <w:r w:rsidRPr="00987523">
        <w:rPr>
          <w:rFonts w:ascii="Times New Roman" w:hAnsi="Times New Roman" w:cs="Times New Roman"/>
          <w:sz w:val="28"/>
          <w:szCs w:val="28"/>
        </w:rPr>
        <w:t xml:space="preserve"> неразрывно связан с определенными бухгалтерскими процедурами, применяемыми в отношении любого объекта учета: </w:t>
      </w:r>
    </w:p>
    <w:p w:rsidR="00043000" w:rsidRDefault="00043000"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501F4" w:rsidRPr="00987523">
        <w:rPr>
          <w:rFonts w:ascii="Times New Roman" w:hAnsi="Times New Roman" w:cs="Times New Roman"/>
          <w:sz w:val="28"/>
          <w:szCs w:val="28"/>
        </w:rPr>
        <w:t xml:space="preserve"> признанием и оценкой при первоначальном признании; </w:t>
      </w:r>
    </w:p>
    <w:p w:rsidR="00043000" w:rsidRDefault="00043000"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501F4" w:rsidRPr="00987523">
        <w:rPr>
          <w:rFonts w:ascii="Times New Roman" w:hAnsi="Times New Roman" w:cs="Times New Roman"/>
          <w:sz w:val="28"/>
          <w:szCs w:val="28"/>
        </w:rPr>
        <w:t xml:space="preserve">корректировкой оценки (последующей оценкой); </w:t>
      </w:r>
    </w:p>
    <w:p w:rsidR="00043000" w:rsidRDefault="00043000"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501F4" w:rsidRPr="00987523">
        <w:rPr>
          <w:rFonts w:ascii="Times New Roman" w:hAnsi="Times New Roman" w:cs="Times New Roman"/>
          <w:sz w:val="28"/>
          <w:szCs w:val="28"/>
        </w:rPr>
        <w:t xml:space="preserve"> представлением и раскрытием информации об объекте в отчетности;</w:t>
      </w:r>
    </w:p>
    <w:p w:rsidR="00043000" w:rsidRDefault="00043000"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501F4" w:rsidRPr="00987523">
        <w:rPr>
          <w:rFonts w:ascii="Times New Roman" w:hAnsi="Times New Roman" w:cs="Times New Roman"/>
          <w:sz w:val="28"/>
          <w:szCs w:val="28"/>
        </w:rPr>
        <w:t xml:space="preserve"> подтверждением достоверности отчетности независимым субъектом (независимым аудитором, если экономический субъект подлежит обязательному аудиту, или органом внешнего финансового контроля).</w:t>
      </w:r>
      <w:r>
        <w:rPr>
          <w:rStyle w:val="aa"/>
          <w:rFonts w:ascii="Times New Roman" w:hAnsi="Times New Roman" w:cs="Times New Roman"/>
          <w:sz w:val="28"/>
          <w:szCs w:val="28"/>
        </w:rPr>
        <w:footnoteReference w:id="31"/>
      </w:r>
    </w:p>
    <w:p w:rsidR="003501F4" w:rsidRPr="00987523"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Проследим взаимосвязь инвентаризации с каждой из вышеперечисленных процедур.</w:t>
      </w:r>
    </w:p>
    <w:p w:rsidR="003501F4" w:rsidRPr="00987523"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 xml:space="preserve">1) Признание объекта и оценка при первоначальном признании. Если объект принят к учету, то при проведении инвентаризации подтверждается правильность его признания, классификации и оценки. Одной из задач инвентаризации является устранение ошибок при отражении объектов. В случае если объект в учете не признан, неверно классифицирован или неверно оценен, то в результате проведения инвентаризации ошибка должна быть исправлена. Например, инвентаризация позволяет выявить неучтенное имущество, которое необходимо оценить и принять к бухгалтерскому учету, или случаи, когда объект учитывался как материальные запасы, но фактически является объектом основных средств. При инвентаризации дебиторской и кредиторской задолженности целесообразно проверять не только ее наличие (реальность), правильность отражения на счетах и обоснованность сумм, но и сроки ее возникновения и погашения. Это связано с тем, что активы и обязательства классифицируются как долгосрочные </w:t>
      </w:r>
      <w:r w:rsidRPr="00987523">
        <w:rPr>
          <w:rFonts w:ascii="Times New Roman" w:hAnsi="Times New Roman" w:cs="Times New Roman"/>
          <w:sz w:val="28"/>
          <w:szCs w:val="28"/>
        </w:rPr>
        <w:lastRenderedPageBreak/>
        <w:t>(внеоборотные) и краткосроч</w:t>
      </w:r>
      <w:r w:rsidR="00455EC3">
        <w:rPr>
          <w:rFonts w:ascii="Times New Roman" w:hAnsi="Times New Roman" w:cs="Times New Roman"/>
          <w:sz w:val="28"/>
          <w:szCs w:val="28"/>
        </w:rPr>
        <w:t>ные (оборотные)</w:t>
      </w:r>
      <w:r w:rsidRPr="00987523">
        <w:rPr>
          <w:rFonts w:ascii="Times New Roman" w:hAnsi="Times New Roman" w:cs="Times New Roman"/>
          <w:sz w:val="28"/>
          <w:szCs w:val="28"/>
        </w:rPr>
        <w:t>. Если же в результате инвентаризации установлено, что ранее признанный объект перестал отвечать хотя бы одному из условий его признания, такой объект подлежит списанию.</w:t>
      </w:r>
    </w:p>
    <w:p w:rsidR="003501F4" w:rsidRPr="00987523" w:rsidRDefault="003501F4"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2) Корректировка оценки (последующая оценка). Одним из важнейших условий полезности отчетной информации является ее устойчивость в достижении цели, т. е. в способности удовлетворять информационные потребности различных групп пользователей с учетом постоянно изменяющихся условий внешней и внутренней среды. Стоимость объектов бухгалтерского учета за время нахождения в организации под влиянием различных факторов может существенно измениться по сравнению с их первоначальной стоимостью. Чтобы не допускать существенных отличий между учетными и фактическими данными, необходима регулярная корректировка оценки объектов с учетом их состояния. Подтверждение только существования объекта, без оценки его состояния и актуальной стоимостной оценки, недостаточно при проведении инвентаризации и не позволяет формировать отчетность, соответствующую всем предъявляемым</w:t>
      </w:r>
      <w:r w:rsidR="00236F25" w:rsidRPr="00987523">
        <w:rPr>
          <w:rFonts w:ascii="Times New Roman" w:hAnsi="Times New Roman" w:cs="Times New Roman"/>
          <w:sz w:val="28"/>
          <w:szCs w:val="28"/>
        </w:rPr>
        <w:t xml:space="preserve"> </w:t>
      </w:r>
      <w:r w:rsidRPr="00987523">
        <w:rPr>
          <w:rFonts w:ascii="Times New Roman" w:hAnsi="Times New Roman" w:cs="Times New Roman"/>
          <w:sz w:val="28"/>
          <w:szCs w:val="28"/>
        </w:rPr>
        <w:t>качественным характеристикам. Инвентаризация без стоимостной оценки утрачивает свою контрольную функцию, превращаясь в составление описи объектов учета в натуральном выражении. Из буквального прочтения ст. 11 Закона о бухгалтерском учете можно сделать вывод, что закон не содержит требования о проверке состояния объектов при проведении их инвентаризации.</w:t>
      </w:r>
      <w:r w:rsidR="00BC1EB3">
        <w:rPr>
          <w:rStyle w:val="aa"/>
          <w:rFonts w:ascii="Times New Roman" w:hAnsi="Times New Roman" w:cs="Times New Roman"/>
          <w:sz w:val="28"/>
          <w:szCs w:val="28"/>
        </w:rPr>
        <w:footnoteReference w:id="32"/>
      </w:r>
    </w:p>
    <w:p w:rsidR="00455EC3" w:rsidRDefault="00236F25" w:rsidP="003501F4">
      <w:pPr>
        <w:spacing w:after="0" w:line="360" w:lineRule="auto"/>
        <w:ind w:firstLine="708"/>
        <w:jc w:val="both"/>
        <w:rPr>
          <w:rFonts w:ascii="Times New Roman" w:hAnsi="Times New Roman" w:cs="Times New Roman"/>
          <w:sz w:val="28"/>
          <w:szCs w:val="28"/>
        </w:rPr>
      </w:pPr>
      <w:r w:rsidRPr="00987523">
        <w:rPr>
          <w:rFonts w:ascii="Times New Roman" w:hAnsi="Times New Roman" w:cs="Times New Roman"/>
          <w:sz w:val="28"/>
          <w:szCs w:val="28"/>
        </w:rPr>
        <w:t>3) Представление и раскрытие информации об объектах бухгалтерского учета, т. е. формирование отчетной информации и обеспечение доступа к ней неограниченного круга пользователей независимо от цели получения указанной информации. Общеизвестно, что бухгалтерская (</w:t>
      </w:r>
      <w:r w:rsidR="00455EC3">
        <w:rPr>
          <w:rFonts w:ascii="Times New Roman" w:hAnsi="Times New Roman" w:cs="Times New Roman"/>
          <w:sz w:val="28"/>
          <w:szCs w:val="28"/>
        </w:rPr>
        <w:t>финансовая</w:t>
      </w:r>
      <w:r w:rsidRPr="00987523">
        <w:rPr>
          <w:rFonts w:ascii="Times New Roman" w:hAnsi="Times New Roman" w:cs="Times New Roman"/>
          <w:sz w:val="28"/>
          <w:szCs w:val="28"/>
        </w:rPr>
        <w:t xml:space="preserve">) </w:t>
      </w:r>
      <w:r w:rsidRPr="00987523">
        <w:rPr>
          <w:rFonts w:ascii="Times New Roman" w:hAnsi="Times New Roman" w:cs="Times New Roman"/>
          <w:sz w:val="28"/>
          <w:szCs w:val="28"/>
        </w:rPr>
        <w:lastRenderedPageBreak/>
        <w:t>отчетность является основным источником информации для пользователей, прежде всего для учредителей при принятии экономических (финансовых), управленческих и других решений в отношении подведомственных учреждений, а также для контролирующих органов при осуществлении ими полномочий</w:t>
      </w:r>
      <w:r w:rsidR="00455EC3">
        <w:rPr>
          <w:rFonts w:ascii="Times New Roman" w:hAnsi="Times New Roman" w:cs="Times New Roman"/>
          <w:sz w:val="28"/>
          <w:szCs w:val="28"/>
        </w:rPr>
        <w:t>.</w:t>
      </w:r>
    </w:p>
    <w:p w:rsidR="00A7755E" w:rsidRDefault="00D74D18"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236F25" w:rsidRPr="00987523">
        <w:rPr>
          <w:rFonts w:ascii="Times New Roman" w:hAnsi="Times New Roman" w:cs="Times New Roman"/>
          <w:sz w:val="28"/>
          <w:szCs w:val="28"/>
        </w:rPr>
        <w:t xml:space="preserve">ормирование отчетности состоит из двух этапов. На первом, подготовительном, этапе особое внимание должно уделяться информационной составляющей для формирования отчетности, т. е. учетным регистрам и инвентаризации. </w:t>
      </w:r>
    </w:p>
    <w:p w:rsidR="00236F25" w:rsidRDefault="00A7755E"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этап -</w:t>
      </w:r>
      <w:r w:rsidR="00236F25" w:rsidRPr="00987523">
        <w:rPr>
          <w:rFonts w:ascii="Times New Roman" w:hAnsi="Times New Roman" w:cs="Times New Roman"/>
          <w:sz w:val="28"/>
          <w:szCs w:val="28"/>
        </w:rPr>
        <w:t xml:space="preserve"> этап непосредственного формирования отчетности </w:t>
      </w:r>
      <w:r>
        <w:rPr>
          <w:rFonts w:ascii="Times New Roman" w:hAnsi="Times New Roman" w:cs="Times New Roman"/>
          <w:sz w:val="28"/>
          <w:szCs w:val="28"/>
        </w:rPr>
        <w:t>-</w:t>
      </w:r>
      <w:r w:rsidR="00236F25" w:rsidRPr="00987523">
        <w:rPr>
          <w:rFonts w:ascii="Times New Roman" w:hAnsi="Times New Roman" w:cs="Times New Roman"/>
          <w:sz w:val="28"/>
          <w:szCs w:val="28"/>
        </w:rPr>
        <w:t xml:space="preserve"> заключается в соблюдении всех законодательно предусмотренных требований в отношении составления отчетности. Следовательно, в годовой бухгалтерской (</w:t>
      </w:r>
      <w:r>
        <w:rPr>
          <w:rFonts w:ascii="Times New Roman" w:hAnsi="Times New Roman" w:cs="Times New Roman"/>
          <w:sz w:val="28"/>
          <w:szCs w:val="28"/>
        </w:rPr>
        <w:t>ф</w:t>
      </w:r>
      <w:r w:rsidR="007E6F65">
        <w:rPr>
          <w:rFonts w:ascii="Times New Roman" w:hAnsi="Times New Roman" w:cs="Times New Roman"/>
          <w:sz w:val="28"/>
          <w:szCs w:val="28"/>
        </w:rPr>
        <w:t>и</w:t>
      </w:r>
      <w:r>
        <w:rPr>
          <w:rFonts w:ascii="Times New Roman" w:hAnsi="Times New Roman" w:cs="Times New Roman"/>
          <w:sz w:val="28"/>
          <w:szCs w:val="28"/>
        </w:rPr>
        <w:t>нансовой</w:t>
      </w:r>
      <w:r w:rsidR="00236F25" w:rsidRPr="00987523">
        <w:rPr>
          <w:rFonts w:ascii="Times New Roman" w:hAnsi="Times New Roman" w:cs="Times New Roman"/>
          <w:sz w:val="28"/>
          <w:szCs w:val="28"/>
        </w:rPr>
        <w:t xml:space="preserve">) отчетности подлежит раскрытию информация обо всех учетных объектах на основе результатов инвентаризации (выявленных излишков и недостач). В случае если выявлены расхождения, то информация о них и мерах по их устранению раскрывается в </w:t>
      </w:r>
      <w:r w:rsidR="007E6F65">
        <w:rPr>
          <w:rFonts w:ascii="Times New Roman" w:hAnsi="Times New Roman" w:cs="Times New Roman"/>
          <w:sz w:val="28"/>
          <w:szCs w:val="28"/>
        </w:rPr>
        <w:t>разделе</w:t>
      </w:r>
      <w:r w:rsidR="00236F25" w:rsidRPr="00987523">
        <w:rPr>
          <w:rFonts w:ascii="Times New Roman" w:hAnsi="Times New Roman" w:cs="Times New Roman"/>
          <w:sz w:val="28"/>
          <w:szCs w:val="28"/>
        </w:rPr>
        <w:t xml:space="preserve"> «Сведения о проведении инвентаризации» пояснительной записки.</w:t>
      </w:r>
      <w:r w:rsidR="00BC1EB3">
        <w:rPr>
          <w:rStyle w:val="aa"/>
          <w:rFonts w:ascii="Times New Roman" w:hAnsi="Times New Roman" w:cs="Times New Roman"/>
          <w:sz w:val="28"/>
          <w:szCs w:val="28"/>
        </w:rPr>
        <w:footnoteReference w:id="33"/>
      </w:r>
    </w:p>
    <w:p w:rsidR="00B72491" w:rsidRDefault="007E6F65" w:rsidP="003501F4">
      <w:pPr>
        <w:spacing w:after="0" w:line="360" w:lineRule="auto"/>
        <w:ind w:firstLine="708"/>
        <w:jc w:val="both"/>
        <w:rPr>
          <w:rFonts w:ascii="Times New Roman" w:hAnsi="Times New Roman" w:cs="Times New Roman"/>
          <w:sz w:val="28"/>
          <w:szCs w:val="28"/>
        </w:rPr>
      </w:pPr>
      <w:r w:rsidRPr="007E6F65">
        <w:rPr>
          <w:rFonts w:ascii="Times New Roman" w:hAnsi="Times New Roman" w:cs="Times New Roman"/>
          <w:sz w:val="28"/>
          <w:szCs w:val="28"/>
        </w:rPr>
        <w:t>4) Проверка достоверности отчетности независимым субъектом (независимым аудитором, если экономический субъект подлежит обязательному аудиту, или органом внешнего финансового контроля).</w:t>
      </w:r>
    </w:p>
    <w:p w:rsidR="007E6F65" w:rsidRPr="007E6F65" w:rsidRDefault="007E6F65" w:rsidP="003501F4">
      <w:pPr>
        <w:spacing w:after="0" w:line="360" w:lineRule="auto"/>
        <w:ind w:firstLine="708"/>
        <w:jc w:val="both"/>
        <w:rPr>
          <w:rFonts w:ascii="Times New Roman" w:hAnsi="Times New Roman" w:cs="Times New Roman"/>
          <w:sz w:val="28"/>
          <w:szCs w:val="28"/>
        </w:rPr>
      </w:pPr>
      <w:r w:rsidRPr="007E6F65">
        <w:rPr>
          <w:rFonts w:ascii="Times New Roman" w:hAnsi="Times New Roman" w:cs="Times New Roman"/>
          <w:sz w:val="28"/>
          <w:szCs w:val="28"/>
        </w:rPr>
        <w:t xml:space="preserve">Для подтверждения достоверности </w:t>
      </w:r>
      <w:r w:rsidR="003D161D">
        <w:rPr>
          <w:rFonts w:ascii="Times New Roman" w:hAnsi="Times New Roman" w:cs="Times New Roman"/>
          <w:sz w:val="28"/>
          <w:szCs w:val="28"/>
        </w:rPr>
        <w:t>бухгалтерской</w:t>
      </w:r>
      <w:r w:rsidRPr="007E6F65">
        <w:rPr>
          <w:rFonts w:ascii="Times New Roman" w:hAnsi="Times New Roman" w:cs="Times New Roman"/>
          <w:sz w:val="28"/>
          <w:szCs w:val="28"/>
        </w:rPr>
        <w:t xml:space="preserve"> отчетности, а следовательно, и ее ценности для пользователей</w:t>
      </w:r>
      <w:r w:rsidR="003D161D">
        <w:rPr>
          <w:rFonts w:ascii="Times New Roman" w:hAnsi="Times New Roman" w:cs="Times New Roman"/>
          <w:sz w:val="28"/>
          <w:szCs w:val="28"/>
        </w:rPr>
        <w:t>,</w:t>
      </w:r>
      <w:r w:rsidRPr="007E6F65">
        <w:rPr>
          <w:rFonts w:ascii="Times New Roman" w:hAnsi="Times New Roman" w:cs="Times New Roman"/>
          <w:sz w:val="28"/>
          <w:szCs w:val="28"/>
        </w:rPr>
        <w:t xml:space="preserve"> </w:t>
      </w:r>
      <w:r w:rsidR="003D161D">
        <w:rPr>
          <w:rFonts w:ascii="Times New Roman" w:hAnsi="Times New Roman" w:cs="Times New Roman"/>
          <w:sz w:val="28"/>
          <w:szCs w:val="28"/>
        </w:rPr>
        <w:t>следует</w:t>
      </w:r>
      <w:r w:rsidRPr="007E6F65">
        <w:rPr>
          <w:rFonts w:ascii="Times New Roman" w:hAnsi="Times New Roman" w:cs="Times New Roman"/>
          <w:sz w:val="28"/>
          <w:szCs w:val="28"/>
        </w:rPr>
        <w:t xml:space="preserve"> убедиться, что состав и формы отчетности соответствуют законодательно установленным требованиям; отчетность подтверждена данными бюджетного учета и материалами инвентаризации; все элементы отчетности раскрыты в необходимом объеме и представлены надлежащим образом. Следовательно, осуществляется проверка правильности и своевременности проведения </w:t>
      </w:r>
      <w:r w:rsidRPr="007E6F65">
        <w:rPr>
          <w:rFonts w:ascii="Times New Roman" w:hAnsi="Times New Roman" w:cs="Times New Roman"/>
          <w:sz w:val="28"/>
          <w:szCs w:val="28"/>
        </w:rPr>
        <w:lastRenderedPageBreak/>
        <w:t>инвентаризации объектов учета, в т. ч. их наличия и состояния, а также достоверности, полноты и своевременности отражения результатов инвентаризации в отчетности.</w:t>
      </w:r>
    </w:p>
    <w:p w:rsidR="00D74D18" w:rsidRDefault="007E6F65" w:rsidP="003501F4">
      <w:pPr>
        <w:spacing w:after="0" w:line="360" w:lineRule="auto"/>
        <w:ind w:firstLine="708"/>
        <w:jc w:val="both"/>
        <w:rPr>
          <w:rFonts w:ascii="Times New Roman" w:hAnsi="Times New Roman" w:cs="Times New Roman"/>
          <w:sz w:val="28"/>
          <w:szCs w:val="28"/>
        </w:rPr>
      </w:pPr>
      <w:r w:rsidRPr="007E6F65">
        <w:rPr>
          <w:rFonts w:ascii="Times New Roman" w:hAnsi="Times New Roman" w:cs="Times New Roman"/>
          <w:sz w:val="28"/>
          <w:szCs w:val="28"/>
        </w:rPr>
        <w:t xml:space="preserve">Неверное отражение результатов инвентаризации активов, обязательств, доходов, расходов, источников финансирования деятельности и фактов хозяйственной жизни в регистрах бюджетного учета и (или) их умышленное исключение из отчетности являются преднамеренными недобросовестными действиями должностных лиц субъекта отчетности. Эти недобросовестные действия направлены на искажение, неотражение показателей или нераскрытие информации в отчетности, что может ввести пользователей в заблуждение и становится серьезной проблемой при принятии экономических, управленческих решений. </w:t>
      </w:r>
    </w:p>
    <w:p w:rsidR="00C640B6" w:rsidRDefault="007E6F65" w:rsidP="003501F4">
      <w:pPr>
        <w:spacing w:after="0" w:line="360" w:lineRule="auto"/>
        <w:ind w:firstLine="708"/>
        <w:jc w:val="both"/>
        <w:rPr>
          <w:rFonts w:ascii="Times New Roman" w:hAnsi="Times New Roman" w:cs="Times New Roman"/>
          <w:sz w:val="28"/>
          <w:szCs w:val="28"/>
        </w:rPr>
      </w:pPr>
      <w:r w:rsidRPr="007E6F65">
        <w:rPr>
          <w:rFonts w:ascii="Times New Roman" w:hAnsi="Times New Roman" w:cs="Times New Roman"/>
          <w:sz w:val="28"/>
          <w:szCs w:val="28"/>
        </w:rPr>
        <w:t>В целях обеспечения контроля за полнотой учета, эффективностью использования и сохранностью собственности</w:t>
      </w:r>
      <w:r w:rsidR="00C640B6">
        <w:rPr>
          <w:rFonts w:ascii="Times New Roman" w:hAnsi="Times New Roman" w:cs="Times New Roman"/>
          <w:sz w:val="28"/>
          <w:szCs w:val="28"/>
        </w:rPr>
        <w:t>,</w:t>
      </w:r>
      <w:r w:rsidRPr="007E6F65">
        <w:rPr>
          <w:rFonts w:ascii="Times New Roman" w:hAnsi="Times New Roman" w:cs="Times New Roman"/>
          <w:sz w:val="28"/>
          <w:szCs w:val="28"/>
        </w:rPr>
        <w:t xml:space="preserve"> инвентаризация позволяет оценить (проанализировать): </w:t>
      </w:r>
    </w:p>
    <w:p w:rsidR="00C640B6" w:rsidRDefault="00C640B6"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E6F65" w:rsidRPr="007E6F65">
        <w:rPr>
          <w:rFonts w:ascii="Times New Roman" w:hAnsi="Times New Roman" w:cs="Times New Roman"/>
          <w:sz w:val="28"/>
          <w:szCs w:val="28"/>
        </w:rPr>
        <w:t xml:space="preserve"> урегулирование в соответствии с действующим законодательством имущественных отношений, связанных с использованием объектов недвижимости; </w:t>
      </w:r>
    </w:p>
    <w:p w:rsidR="00B71651" w:rsidRDefault="00C640B6"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E6F65" w:rsidRPr="007E6F65">
        <w:rPr>
          <w:rFonts w:ascii="Times New Roman" w:hAnsi="Times New Roman" w:cs="Times New Roman"/>
          <w:sz w:val="28"/>
          <w:szCs w:val="28"/>
        </w:rPr>
        <w:t xml:space="preserve"> соблюдение установленного порядка сдачи в аренду активов, состояние расчетов по арендным отношениям, возмещение затрат на коммунальные услуги; </w:t>
      </w:r>
    </w:p>
    <w:p w:rsidR="00B71651" w:rsidRDefault="00B71651"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E6F65" w:rsidRPr="007E6F65">
        <w:rPr>
          <w:rFonts w:ascii="Times New Roman" w:hAnsi="Times New Roman" w:cs="Times New Roman"/>
          <w:sz w:val="28"/>
          <w:szCs w:val="28"/>
        </w:rPr>
        <w:t xml:space="preserve"> систему контроля за соблюдением порядка содержания и использования объектов; </w:t>
      </w:r>
    </w:p>
    <w:p w:rsidR="00B71651" w:rsidRDefault="00B71651"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E6F65" w:rsidRPr="007E6F65">
        <w:rPr>
          <w:rFonts w:ascii="Times New Roman" w:hAnsi="Times New Roman" w:cs="Times New Roman"/>
          <w:sz w:val="28"/>
          <w:szCs w:val="28"/>
        </w:rPr>
        <w:t xml:space="preserve"> возможность (факты) незаконного использования или отчуждения объектов недвижимого имущества, принятие необходимых мер, исключающих такие злоупотребления в дальнейшем; </w:t>
      </w:r>
    </w:p>
    <w:p w:rsidR="00B71651" w:rsidRDefault="00B71651"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E6F65" w:rsidRPr="007E6F65">
        <w:rPr>
          <w:rFonts w:ascii="Times New Roman" w:hAnsi="Times New Roman" w:cs="Times New Roman"/>
          <w:sz w:val="28"/>
          <w:szCs w:val="28"/>
        </w:rPr>
        <w:t xml:space="preserve"> эффективность использования объектов и определение порядка их дальнейшей эксплуатации для повышения эффективности; </w:t>
      </w:r>
    </w:p>
    <w:p w:rsidR="00B71651" w:rsidRDefault="00B71651"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7E6F65" w:rsidRPr="007E6F65">
        <w:rPr>
          <w:rFonts w:ascii="Times New Roman" w:hAnsi="Times New Roman" w:cs="Times New Roman"/>
          <w:sz w:val="28"/>
          <w:szCs w:val="28"/>
        </w:rPr>
        <w:t xml:space="preserve"> объекты недвижимого и движимого имущества, нуждающиеся в реконструкции или ремонте, модернизации; </w:t>
      </w:r>
    </w:p>
    <w:p w:rsidR="007E6F65" w:rsidRPr="007E6F65" w:rsidRDefault="00B71651"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E6F65" w:rsidRPr="007E6F65">
        <w:rPr>
          <w:rFonts w:ascii="Times New Roman" w:hAnsi="Times New Roman" w:cs="Times New Roman"/>
          <w:sz w:val="28"/>
          <w:szCs w:val="28"/>
        </w:rPr>
        <w:t xml:space="preserve"> соблюдение условий хранения материальных запасов и финансовых активов (ценных бумаг, денежных средств).</w:t>
      </w:r>
      <w:r w:rsidR="00C06EDC">
        <w:rPr>
          <w:rStyle w:val="aa"/>
          <w:rFonts w:ascii="Times New Roman" w:hAnsi="Times New Roman" w:cs="Times New Roman"/>
          <w:sz w:val="28"/>
          <w:szCs w:val="28"/>
        </w:rPr>
        <w:footnoteReference w:id="34"/>
      </w:r>
    </w:p>
    <w:p w:rsidR="00795EBC" w:rsidRDefault="00C06EDC" w:rsidP="003501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элементы метода</w:t>
      </w:r>
      <w:r w:rsidR="00795EBC" w:rsidRPr="00795EBC">
        <w:rPr>
          <w:rFonts w:ascii="Times New Roman" w:hAnsi="Times New Roman" w:cs="Times New Roman"/>
          <w:sz w:val="28"/>
          <w:szCs w:val="28"/>
        </w:rPr>
        <w:t xml:space="preserve"> бухгалтерского учета, можно с уверенностью сказать, что все </w:t>
      </w:r>
      <w:r>
        <w:rPr>
          <w:rFonts w:ascii="Times New Roman" w:hAnsi="Times New Roman" w:cs="Times New Roman"/>
          <w:sz w:val="28"/>
          <w:szCs w:val="28"/>
        </w:rPr>
        <w:t>они</w:t>
      </w:r>
      <w:r w:rsidR="00795EBC" w:rsidRPr="00795EBC">
        <w:rPr>
          <w:rFonts w:ascii="Times New Roman" w:hAnsi="Times New Roman" w:cs="Times New Roman"/>
          <w:sz w:val="28"/>
          <w:szCs w:val="28"/>
        </w:rPr>
        <w:t xml:space="preserve"> органически связаны между собой.</w:t>
      </w:r>
    </w:p>
    <w:p w:rsidR="00795EBC" w:rsidRDefault="00795EBC" w:rsidP="003501F4">
      <w:pPr>
        <w:spacing w:after="0" w:line="360" w:lineRule="auto"/>
        <w:ind w:firstLine="708"/>
        <w:jc w:val="both"/>
        <w:rPr>
          <w:rFonts w:ascii="Times New Roman" w:hAnsi="Times New Roman" w:cs="Times New Roman"/>
          <w:sz w:val="28"/>
          <w:szCs w:val="28"/>
        </w:rPr>
      </w:pPr>
      <w:r w:rsidRPr="00795EBC">
        <w:rPr>
          <w:rFonts w:ascii="Times New Roman" w:hAnsi="Times New Roman" w:cs="Times New Roman"/>
          <w:sz w:val="28"/>
          <w:szCs w:val="28"/>
        </w:rPr>
        <w:t xml:space="preserve">Наблюдения за объектами учета регистрируются в файле. Данные первичного документа преобразуются в единую сопоставимую информационную безопасность путем оценки, которая отражается в двойном вводе справочного счета. Данные, полученные на бухгалтерских счетах, являются основой для определения себестоимости продукции (расчетов), а также для составления балансов и других форм отчетности. В свою очередь, расчеты оцениваются на основании бухгалтерских данных бухгалтерских счетов, открытых на базе баланса. Инвентаризация уточняет производительность счета. </w:t>
      </w:r>
    </w:p>
    <w:p w:rsidR="007E6F65" w:rsidRPr="00795EBC" w:rsidRDefault="00795EBC" w:rsidP="003501F4">
      <w:pPr>
        <w:spacing w:after="0" w:line="360" w:lineRule="auto"/>
        <w:ind w:firstLine="708"/>
        <w:jc w:val="both"/>
        <w:rPr>
          <w:rFonts w:ascii="Times New Roman" w:hAnsi="Times New Roman" w:cs="Times New Roman"/>
          <w:sz w:val="28"/>
          <w:szCs w:val="28"/>
        </w:rPr>
      </w:pPr>
      <w:r w:rsidRPr="00795EBC">
        <w:rPr>
          <w:rFonts w:ascii="Times New Roman" w:hAnsi="Times New Roman" w:cs="Times New Roman"/>
          <w:sz w:val="28"/>
          <w:szCs w:val="28"/>
        </w:rPr>
        <w:t>Таким образом, взаимосвязанное функционирова</w:t>
      </w:r>
      <w:r>
        <w:rPr>
          <w:rFonts w:ascii="Times New Roman" w:hAnsi="Times New Roman" w:cs="Times New Roman"/>
          <w:sz w:val="28"/>
          <w:szCs w:val="28"/>
        </w:rPr>
        <w:t>ние всех элементов бухгалтерско</w:t>
      </w:r>
      <w:r w:rsidRPr="00795EBC">
        <w:rPr>
          <w:rFonts w:ascii="Times New Roman" w:hAnsi="Times New Roman" w:cs="Times New Roman"/>
          <w:sz w:val="28"/>
          <w:szCs w:val="28"/>
        </w:rPr>
        <w:t>го подхода обеспечивает полное, непрерывное, объективное и систематическое отражение его предмета.</w:t>
      </w:r>
    </w:p>
    <w:p w:rsidR="00236F25" w:rsidRDefault="00236F25" w:rsidP="003501F4">
      <w:pPr>
        <w:spacing w:after="0" w:line="360" w:lineRule="auto"/>
        <w:ind w:firstLine="708"/>
        <w:jc w:val="both"/>
      </w:pPr>
    </w:p>
    <w:p w:rsidR="00300025" w:rsidRPr="00795EBC" w:rsidRDefault="00300025" w:rsidP="00795EBC">
      <w:pPr>
        <w:spacing w:after="0" w:line="360" w:lineRule="auto"/>
        <w:jc w:val="center"/>
        <w:rPr>
          <w:rFonts w:ascii="Times New Roman" w:hAnsi="Times New Roman" w:cs="Times New Roman"/>
          <w:b/>
          <w:sz w:val="28"/>
          <w:szCs w:val="28"/>
        </w:rPr>
      </w:pPr>
      <w:r w:rsidRPr="00795EBC">
        <w:rPr>
          <w:rFonts w:ascii="Times New Roman" w:hAnsi="Times New Roman" w:cs="Times New Roman"/>
          <w:b/>
          <w:sz w:val="28"/>
          <w:szCs w:val="28"/>
          <w:shd w:val="clear" w:color="auto" w:fill="FFFFFF"/>
        </w:rPr>
        <w:t>1.3 Роль инвентаризации при проведении аудита бухгалтерской (финансовой) отчетности</w:t>
      </w:r>
    </w:p>
    <w:p w:rsidR="00300025" w:rsidRDefault="008A298C" w:rsidP="003000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BD0A1A" w:rsidRPr="008E28D2" w:rsidRDefault="008A298C" w:rsidP="00300025">
      <w:pPr>
        <w:spacing w:after="0" w:line="360" w:lineRule="auto"/>
        <w:jc w:val="both"/>
        <w:rPr>
          <w:rFonts w:ascii="Times New Roman" w:hAnsi="Times New Roman" w:cs="Times New Roman"/>
          <w:sz w:val="28"/>
          <w:szCs w:val="28"/>
        </w:rPr>
      </w:pPr>
      <w:r w:rsidRPr="00BD0A1A">
        <w:rPr>
          <w:rFonts w:ascii="Times New Roman" w:hAnsi="Times New Roman" w:cs="Times New Roman"/>
          <w:sz w:val="28"/>
          <w:szCs w:val="28"/>
        </w:rPr>
        <w:tab/>
      </w:r>
      <w:r w:rsidR="00BD0A1A" w:rsidRPr="00BD0A1A">
        <w:rPr>
          <w:rFonts w:ascii="Times New Roman" w:hAnsi="Times New Roman" w:cs="Times New Roman"/>
          <w:sz w:val="28"/>
          <w:szCs w:val="28"/>
        </w:rPr>
        <w:t xml:space="preserve">Одним из важнейших требований бухгалтерского учета является точность и достоверность его показателей. Все происходящие изменения в бухгалтерском учете должны находить отражение в первичных документах. Однако наблюдаются случаи, когда данные учета расходятся с действительным состоянием имущества хозяйствующего субъекта или </w:t>
      </w:r>
      <w:r w:rsidR="00BD0A1A" w:rsidRPr="00BD0A1A">
        <w:rPr>
          <w:rFonts w:ascii="Times New Roman" w:hAnsi="Times New Roman" w:cs="Times New Roman"/>
          <w:sz w:val="28"/>
          <w:szCs w:val="28"/>
        </w:rPr>
        <w:lastRenderedPageBreak/>
        <w:t>источников его образования. Эти расхождения выявляются путем сверки фактических остатков имущества или обязательств с данным</w:t>
      </w:r>
      <w:r w:rsidR="00F33FB7">
        <w:rPr>
          <w:rFonts w:ascii="Times New Roman" w:hAnsi="Times New Roman" w:cs="Times New Roman"/>
          <w:sz w:val="28"/>
          <w:szCs w:val="28"/>
        </w:rPr>
        <w:t>и учета во время инвентаризации</w:t>
      </w:r>
      <w:r w:rsidR="00BD0A1A" w:rsidRPr="00BD0A1A">
        <w:rPr>
          <w:rFonts w:ascii="Times New Roman" w:hAnsi="Times New Roman" w:cs="Times New Roman"/>
          <w:sz w:val="28"/>
          <w:szCs w:val="28"/>
        </w:rPr>
        <w:t>.</w:t>
      </w:r>
      <w:r w:rsidR="00F33FB7">
        <w:rPr>
          <w:rFonts w:ascii="Times New Roman" w:hAnsi="Times New Roman" w:cs="Times New Roman"/>
          <w:sz w:val="28"/>
          <w:szCs w:val="28"/>
        </w:rPr>
        <w:t xml:space="preserve"> </w:t>
      </w:r>
      <w:r w:rsidR="00BD0A1A" w:rsidRPr="00BD0A1A">
        <w:rPr>
          <w:rFonts w:ascii="Times New Roman" w:hAnsi="Times New Roman" w:cs="Times New Roman"/>
          <w:sz w:val="28"/>
          <w:szCs w:val="28"/>
        </w:rPr>
        <w:t xml:space="preserve">Инвентаризация выполняет контрольную функцию в бухгалтерском учете хозяйствующего субъекта, так как обеспечивает </w:t>
      </w:r>
      <w:r w:rsidR="00BD0A1A" w:rsidRPr="008E28D2">
        <w:rPr>
          <w:rFonts w:ascii="Times New Roman" w:hAnsi="Times New Roman" w:cs="Times New Roman"/>
          <w:sz w:val="28"/>
          <w:szCs w:val="28"/>
        </w:rPr>
        <w:t>полноту и достоверность данных учета.</w:t>
      </w:r>
      <w:r w:rsidR="00F33FB7" w:rsidRPr="008E28D2">
        <w:rPr>
          <w:rStyle w:val="aa"/>
          <w:rFonts w:ascii="Times New Roman" w:hAnsi="Times New Roman" w:cs="Times New Roman"/>
          <w:sz w:val="28"/>
          <w:szCs w:val="28"/>
        </w:rPr>
        <w:footnoteReference w:id="35"/>
      </w:r>
    </w:p>
    <w:p w:rsidR="005C5DC3" w:rsidRDefault="008E28D2" w:rsidP="00F143E2">
      <w:pPr>
        <w:spacing w:after="0" w:line="360" w:lineRule="auto"/>
        <w:ind w:firstLine="709"/>
        <w:jc w:val="both"/>
        <w:rPr>
          <w:rFonts w:ascii="Times New Roman" w:hAnsi="Times New Roman" w:cs="Times New Roman"/>
          <w:sz w:val="28"/>
          <w:szCs w:val="28"/>
        </w:rPr>
      </w:pPr>
      <w:r w:rsidRPr="008E28D2">
        <w:rPr>
          <w:rFonts w:ascii="Times New Roman" w:hAnsi="Times New Roman" w:cs="Times New Roman"/>
          <w:iCs/>
          <w:color w:val="000000"/>
          <w:sz w:val="28"/>
          <w:szCs w:val="28"/>
          <w:shd w:val="clear" w:color="auto" w:fill="FFFFFF"/>
        </w:rPr>
        <w:t>Перед составлением годовой бухгалтерской отчетности в обязательном порядке проводится инвентаризация.</w:t>
      </w:r>
      <w:r>
        <w:rPr>
          <w:rFonts w:ascii="Times New Roman" w:hAnsi="Times New Roman" w:cs="Times New Roman"/>
          <w:iCs/>
          <w:color w:val="000000"/>
          <w:sz w:val="28"/>
          <w:szCs w:val="28"/>
          <w:shd w:val="clear" w:color="auto" w:fill="FFFFFF"/>
        </w:rPr>
        <w:t xml:space="preserve"> Затем проводится аудит </w:t>
      </w:r>
      <w:r w:rsidR="00EC772B">
        <w:rPr>
          <w:rFonts w:ascii="Times New Roman" w:hAnsi="Times New Roman" w:cs="Times New Roman"/>
          <w:iCs/>
          <w:color w:val="000000"/>
          <w:sz w:val="28"/>
          <w:szCs w:val="28"/>
          <w:shd w:val="clear" w:color="auto" w:fill="FFFFFF"/>
        </w:rPr>
        <w:t>бухгалтерской (</w:t>
      </w:r>
      <w:r>
        <w:rPr>
          <w:rFonts w:ascii="Times New Roman" w:hAnsi="Times New Roman" w:cs="Times New Roman"/>
          <w:iCs/>
          <w:color w:val="000000"/>
          <w:sz w:val="28"/>
          <w:szCs w:val="28"/>
          <w:shd w:val="clear" w:color="auto" w:fill="FFFFFF"/>
        </w:rPr>
        <w:t>финансовой</w:t>
      </w:r>
      <w:r w:rsidR="00EC772B">
        <w:rPr>
          <w:rFonts w:ascii="Times New Roman" w:hAnsi="Times New Roman" w:cs="Times New Roman"/>
          <w:iCs/>
          <w:color w:val="000000"/>
          <w:sz w:val="28"/>
          <w:szCs w:val="28"/>
          <w:shd w:val="clear" w:color="auto" w:fill="FFFFFF"/>
        </w:rPr>
        <w:t>)</w:t>
      </w:r>
      <w:r>
        <w:rPr>
          <w:rFonts w:ascii="Times New Roman" w:hAnsi="Times New Roman" w:cs="Times New Roman"/>
          <w:iCs/>
          <w:color w:val="000000"/>
          <w:sz w:val="28"/>
          <w:szCs w:val="28"/>
          <w:shd w:val="clear" w:color="auto" w:fill="FFFFFF"/>
        </w:rPr>
        <w:t xml:space="preserve"> отчетности.</w:t>
      </w:r>
      <w:r w:rsidR="005C5DC3">
        <w:rPr>
          <w:rFonts w:ascii="Times New Roman" w:hAnsi="Times New Roman" w:cs="Times New Roman"/>
          <w:iCs/>
          <w:color w:val="000000"/>
          <w:sz w:val="28"/>
          <w:szCs w:val="28"/>
          <w:shd w:val="clear" w:color="auto" w:fill="FFFFFF"/>
        </w:rPr>
        <w:t xml:space="preserve"> </w:t>
      </w:r>
      <w:r w:rsidR="00675E8A" w:rsidRPr="00675E8A">
        <w:rPr>
          <w:rFonts w:ascii="Times New Roman" w:hAnsi="Times New Roman" w:cs="Times New Roman"/>
          <w:sz w:val="28"/>
          <w:szCs w:val="28"/>
        </w:rPr>
        <w:t>Аудит бухгалтерской отчетности – это независимая проверка экспертом-аудитором всех финансово-хозяйственных процессов конкретной организации с целью изучения достоверности ее финансовой отчетности в соответствии с надлежащим исполнением стандартов. Согласно п. 5 ПБУ 4/99, в бухгалтерскую отчетность организации входят</w:t>
      </w:r>
      <w:r w:rsidR="005C5DC3">
        <w:rPr>
          <w:rFonts w:ascii="Times New Roman" w:hAnsi="Times New Roman" w:cs="Times New Roman"/>
          <w:sz w:val="28"/>
          <w:szCs w:val="28"/>
        </w:rPr>
        <w:t xml:space="preserve"> следующие</w:t>
      </w:r>
      <w:r w:rsidR="005C5DC3">
        <w:rPr>
          <w:rStyle w:val="aa"/>
          <w:rFonts w:ascii="Times New Roman" w:hAnsi="Times New Roman" w:cs="Times New Roman"/>
          <w:sz w:val="28"/>
          <w:szCs w:val="28"/>
        </w:rPr>
        <w:footnoteReference w:id="36"/>
      </w:r>
      <w:r w:rsidR="005C5DC3">
        <w:rPr>
          <w:rFonts w:ascii="Times New Roman" w:hAnsi="Times New Roman" w:cs="Times New Roman"/>
          <w:sz w:val="28"/>
          <w:szCs w:val="28"/>
        </w:rPr>
        <w:t xml:space="preserve"> (рис. 3).</w:t>
      </w:r>
    </w:p>
    <w:p w:rsidR="005C5DC3" w:rsidRDefault="005C5DC3" w:rsidP="005C5DC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48375" cy="3248025"/>
            <wp:effectExtent l="0" t="0" r="28575"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C5DC3" w:rsidRDefault="005C5DC3" w:rsidP="005C5D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3. Состав бухгалтерской отчетности</w:t>
      </w:r>
    </w:p>
    <w:p w:rsidR="00EC0F0E" w:rsidRDefault="00EC0F0E" w:rsidP="00F143E2">
      <w:pPr>
        <w:spacing w:after="0" w:line="360" w:lineRule="auto"/>
        <w:ind w:firstLine="709"/>
        <w:jc w:val="both"/>
        <w:rPr>
          <w:rFonts w:ascii="Times New Roman" w:hAnsi="Times New Roman" w:cs="Times New Roman"/>
          <w:sz w:val="28"/>
          <w:szCs w:val="28"/>
        </w:rPr>
      </w:pPr>
    </w:p>
    <w:p w:rsidR="00675E8A"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Если бухгалтерская отчетность организации в соответствии со ст. 5 закона №307-ФЗ подлежит обязательному аудиту, то достоверность информации, отраженной в отчетности, должна быть подтверждена аудиторским заключением.</w:t>
      </w:r>
      <w:r w:rsidR="007303AB">
        <w:rPr>
          <w:rStyle w:val="aa"/>
          <w:rFonts w:ascii="Times New Roman" w:hAnsi="Times New Roman" w:cs="Times New Roman"/>
          <w:sz w:val="28"/>
          <w:szCs w:val="28"/>
        </w:rPr>
        <w:footnoteReference w:id="37"/>
      </w:r>
      <w:r w:rsidRPr="00675E8A">
        <w:rPr>
          <w:rFonts w:ascii="Times New Roman" w:hAnsi="Times New Roman" w:cs="Times New Roman"/>
          <w:sz w:val="28"/>
          <w:szCs w:val="28"/>
        </w:rPr>
        <w:t xml:space="preserve"> Порядок проверки данных финансовой отчетности включает в себя несколько этапов (</w:t>
      </w:r>
      <w:r w:rsidR="007303AB">
        <w:rPr>
          <w:rFonts w:ascii="Times New Roman" w:hAnsi="Times New Roman" w:cs="Times New Roman"/>
          <w:sz w:val="28"/>
          <w:szCs w:val="28"/>
        </w:rPr>
        <w:t>таблица 1</w:t>
      </w:r>
      <w:r w:rsidRPr="00675E8A">
        <w:rPr>
          <w:rFonts w:ascii="Times New Roman" w:hAnsi="Times New Roman" w:cs="Times New Roman"/>
          <w:sz w:val="28"/>
          <w:szCs w:val="28"/>
        </w:rPr>
        <w:t>).</w:t>
      </w:r>
    </w:p>
    <w:p w:rsidR="007303AB" w:rsidRDefault="007303AB" w:rsidP="007303A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7303AB" w:rsidRDefault="005B1E83" w:rsidP="005B1E83">
      <w:pPr>
        <w:spacing w:after="0" w:line="360" w:lineRule="auto"/>
        <w:jc w:val="center"/>
        <w:rPr>
          <w:rFonts w:ascii="Times New Roman" w:hAnsi="Times New Roman" w:cs="Times New Roman"/>
          <w:sz w:val="28"/>
          <w:szCs w:val="28"/>
        </w:rPr>
      </w:pPr>
      <w:r w:rsidRPr="005B1E83">
        <w:rPr>
          <w:rFonts w:ascii="Times New Roman" w:hAnsi="Times New Roman" w:cs="Times New Roman"/>
          <w:sz w:val="28"/>
          <w:szCs w:val="28"/>
        </w:rPr>
        <w:t>Этапы проверки данных финансовой отчетности</w:t>
      </w:r>
    </w:p>
    <w:tbl>
      <w:tblPr>
        <w:tblStyle w:val="af"/>
        <w:tblW w:w="0" w:type="auto"/>
        <w:tblLook w:val="04A0" w:firstRow="1" w:lastRow="0" w:firstColumn="1" w:lastColumn="0" w:noHBand="0" w:noVBand="1"/>
      </w:tblPr>
      <w:tblGrid>
        <w:gridCol w:w="5211"/>
        <w:gridCol w:w="4360"/>
      </w:tblGrid>
      <w:tr w:rsidR="005B1E83" w:rsidTr="005A1B2E">
        <w:tc>
          <w:tcPr>
            <w:tcW w:w="5211" w:type="dxa"/>
          </w:tcPr>
          <w:p w:rsidR="005B1E83" w:rsidRPr="005B1E83" w:rsidRDefault="005B1E83" w:rsidP="005B1E83">
            <w:pPr>
              <w:jc w:val="center"/>
              <w:rPr>
                <w:rFonts w:ascii="Times New Roman" w:hAnsi="Times New Roman" w:cs="Times New Roman"/>
                <w:sz w:val="24"/>
                <w:szCs w:val="24"/>
              </w:rPr>
            </w:pPr>
            <w:r w:rsidRPr="005B1E83">
              <w:rPr>
                <w:rFonts w:ascii="Times New Roman" w:hAnsi="Times New Roman" w:cs="Times New Roman"/>
                <w:sz w:val="24"/>
                <w:szCs w:val="24"/>
              </w:rPr>
              <w:t>Этап</w:t>
            </w:r>
          </w:p>
        </w:tc>
        <w:tc>
          <w:tcPr>
            <w:tcW w:w="4360" w:type="dxa"/>
          </w:tcPr>
          <w:p w:rsidR="005B1E83" w:rsidRPr="005B1E83" w:rsidRDefault="005A1B2E" w:rsidP="005A1B2E">
            <w:pPr>
              <w:jc w:val="center"/>
              <w:rPr>
                <w:rFonts w:ascii="Times New Roman" w:hAnsi="Times New Roman" w:cs="Times New Roman"/>
                <w:sz w:val="24"/>
                <w:szCs w:val="24"/>
              </w:rPr>
            </w:pPr>
            <w:r>
              <w:rPr>
                <w:rFonts w:ascii="Times New Roman" w:hAnsi="Times New Roman" w:cs="Times New Roman"/>
                <w:sz w:val="24"/>
                <w:szCs w:val="24"/>
              </w:rPr>
              <w:t>П</w:t>
            </w:r>
            <w:r w:rsidR="005B1E83" w:rsidRPr="005B1E83">
              <w:rPr>
                <w:rFonts w:ascii="Times New Roman" w:hAnsi="Times New Roman" w:cs="Times New Roman"/>
                <w:sz w:val="24"/>
                <w:szCs w:val="24"/>
              </w:rPr>
              <w:t xml:space="preserve">равовой </w:t>
            </w:r>
            <w:r>
              <w:rPr>
                <w:rFonts w:ascii="Times New Roman" w:hAnsi="Times New Roman" w:cs="Times New Roman"/>
                <w:sz w:val="24"/>
                <w:szCs w:val="24"/>
              </w:rPr>
              <w:t>документ</w:t>
            </w:r>
          </w:p>
        </w:tc>
      </w:tr>
      <w:tr w:rsidR="005B1E83" w:rsidTr="005A1B2E">
        <w:tc>
          <w:tcPr>
            <w:tcW w:w="5211" w:type="dxa"/>
          </w:tcPr>
          <w:p w:rsidR="005B1E83" w:rsidRPr="005B1E83" w:rsidRDefault="005B1E83" w:rsidP="005B1E83">
            <w:pPr>
              <w:jc w:val="both"/>
              <w:rPr>
                <w:rFonts w:ascii="Times New Roman" w:hAnsi="Times New Roman" w:cs="Times New Roman"/>
                <w:sz w:val="24"/>
                <w:szCs w:val="24"/>
              </w:rPr>
            </w:pPr>
            <w:r w:rsidRPr="005B1E83">
              <w:rPr>
                <w:rFonts w:ascii="Times New Roman" w:hAnsi="Times New Roman" w:cs="Times New Roman"/>
                <w:sz w:val="24"/>
                <w:szCs w:val="24"/>
              </w:rPr>
              <w:t>1. Определение существенности искажений (ошибок) в отчетности по статьям в соответствии с учетной политикой</w:t>
            </w:r>
          </w:p>
        </w:tc>
        <w:tc>
          <w:tcPr>
            <w:tcW w:w="4360" w:type="dxa"/>
          </w:tcPr>
          <w:p w:rsidR="005B1E83" w:rsidRPr="005B1E83" w:rsidRDefault="005B1E83" w:rsidP="005B1E83">
            <w:pPr>
              <w:jc w:val="both"/>
              <w:rPr>
                <w:rFonts w:ascii="Times New Roman" w:hAnsi="Times New Roman" w:cs="Times New Roman"/>
                <w:sz w:val="24"/>
                <w:szCs w:val="24"/>
              </w:rPr>
            </w:pPr>
            <w:r w:rsidRPr="005B1E83">
              <w:rPr>
                <w:rFonts w:ascii="Times New Roman" w:hAnsi="Times New Roman" w:cs="Times New Roman"/>
                <w:sz w:val="24"/>
                <w:szCs w:val="24"/>
              </w:rPr>
              <w:t>п. 3 ПБУ 22/2010, п. 4 ПБУ 1/2008</w:t>
            </w:r>
          </w:p>
        </w:tc>
      </w:tr>
      <w:tr w:rsidR="005B1E83" w:rsidTr="005A1B2E">
        <w:tc>
          <w:tcPr>
            <w:tcW w:w="5211" w:type="dxa"/>
          </w:tcPr>
          <w:p w:rsidR="005B1E83" w:rsidRPr="005B1E83" w:rsidRDefault="005B1E83" w:rsidP="005B1E83">
            <w:pPr>
              <w:jc w:val="both"/>
              <w:rPr>
                <w:rFonts w:ascii="Times New Roman" w:hAnsi="Times New Roman" w:cs="Times New Roman"/>
                <w:sz w:val="24"/>
                <w:szCs w:val="24"/>
              </w:rPr>
            </w:pPr>
            <w:r w:rsidRPr="005B1E83">
              <w:rPr>
                <w:rFonts w:ascii="Times New Roman" w:hAnsi="Times New Roman" w:cs="Times New Roman"/>
                <w:sz w:val="24"/>
                <w:szCs w:val="24"/>
              </w:rPr>
              <w:t>2. Проверка раскрытия информации в пояснениях в результате проведенных корректировок</w:t>
            </w:r>
          </w:p>
        </w:tc>
        <w:tc>
          <w:tcPr>
            <w:tcW w:w="4360" w:type="dxa"/>
          </w:tcPr>
          <w:p w:rsidR="005B1E83" w:rsidRPr="005B1E83" w:rsidRDefault="005B1E83" w:rsidP="005B1E83">
            <w:pPr>
              <w:jc w:val="both"/>
              <w:rPr>
                <w:rFonts w:ascii="Times New Roman" w:hAnsi="Times New Roman" w:cs="Times New Roman"/>
                <w:sz w:val="24"/>
                <w:szCs w:val="24"/>
              </w:rPr>
            </w:pPr>
            <w:r w:rsidRPr="005B1E83">
              <w:rPr>
                <w:rFonts w:ascii="Times New Roman" w:hAnsi="Times New Roman" w:cs="Times New Roman"/>
                <w:sz w:val="24"/>
                <w:szCs w:val="24"/>
              </w:rPr>
              <w:t>п. 9; 14 и 15 ПБУ 22/2010; п. 10 ПБУ 4/99</w:t>
            </w:r>
          </w:p>
        </w:tc>
      </w:tr>
      <w:tr w:rsidR="005B1E83" w:rsidTr="005A1B2E">
        <w:tc>
          <w:tcPr>
            <w:tcW w:w="5211" w:type="dxa"/>
          </w:tcPr>
          <w:p w:rsidR="005B1E83" w:rsidRPr="005B1E83" w:rsidRDefault="005B1E83" w:rsidP="005B1E83">
            <w:pPr>
              <w:jc w:val="both"/>
              <w:rPr>
                <w:rFonts w:ascii="Times New Roman" w:hAnsi="Times New Roman" w:cs="Times New Roman"/>
                <w:sz w:val="24"/>
                <w:szCs w:val="24"/>
              </w:rPr>
            </w:pPr>
            <w:r w:rsidRPr="005B1E83">
              <w:rPr>
                <w:rFonts w:ascii="Times New Roman" w:hAnsi="Times New Roman" w:cs="Times New Roman"/>
                <w:sz w:val="24"/>
                <w:szCs w:val="24"/>
              </w:rPr>
              <w:t>3. Установление последовательности применения учетной политики в организации или ее изменение</w:t>
            </w:r>
          </w:p>
        </w:tc>
        <w:tc>
          <w:tcPr>
            <w:tcW w:w="4360" w:type="dxa"/>
          </w:tcPr>
          <w:p w:rsidR="005B1E83" w:rsidRPr="005B1E83" w:rsidRDefault="005B1E83" w:rsidP="005B1E83">
            <w:pPr>
              <w:jc w:val="both"/>
              <w:rPr>
                <w:rFonts w:ascii="Times New Roman" w:hAnsi="Times New Roman" w:cs="Times New Roman"/>
                <w:sz w:val="24"/>
                <w:szCs w:val="24"/>
              </w:rPr>
            </w:pPr>
            <w:r w:rsidRPr="005B1E83">
              <w:rPr>
                <w:rFonts w:ascii="Times New Roman" w:hAnsi="Times New Roman" w:cs="Times New Roman"/>
                <w:sz w:val="24"/>
                <w:szCs w:val="24"/>
              </w:rPr>
              <w:t>п. 5; 10; 20 и 21 ПБУ 1/2008</w:t>
            </w:r>
          </w:p>
        </w:tc>
      </w:tr>
      <w:tr w:rsidR="005B1E83" w:rsidTr="005A1B2E">
        <w:tc>
          <w:tcPr>
            <w:tcW w:w="5211" w:type="dxa"/>
          </w:tcPr>
          <w:p w:rsidR="005B1E83" w:rsidRPr="005B1E83" w:rsidRDefault="005B1E83" w:rsidP="005B1E83">
            <w:pPr>
              <w:jc w:val="both"/>
              <w:rPr>
                <w:rFonts w:ascii="Times New Roman" w:hAnsi="Times New Roman" w:cs="Times New Roman"/>
                <w:sz w:val="24"/>
                <w:szCs w:val="24"/>
              </w:rPr>
            </w:pPr>
            <w:r w:rsidRPr="005B1E83">
              <w:rPr>
                <w:rFonts w:ascii="Times New Roman" w:hAnsi="Times New Roman" w:cs="Times New Roman"/>
                <w:sz w:val="24"/>
                <w:szCs w:val="24"/>
              </w:rPr>
              <w:t>4. Проверка на соответствие начальных и конечных показателей регистров учета и отчетности</w:t>
            </w:r>
          </w:p>
        </w:tc>
        <w:tc>
          <w:tcPr>
            <w:tcW w:w="4360" w:type="dxa"/>
          </w:tcPr>
          <w:p w:rsidR="005B1E83" w:rsidRPr="005B1E83" w:rsidRDefault="005B1E83" w:rsidP="005B1E83">
            <w:pPr>
              <w:jc w:val="both"/>
              <w:rPr>
                <w:rFonts w:ascii="Times New Roman" w:hAnsi="Times New Roman" w:cs="Times New Roman"/>
                <w:sz w:val="24"/>
                <w:szCs w:val="24"/>
              </w:rPr>
            </w:pPr>
            <w:r w:rsidRPr="005B1E83">
              <w:rPr>
                <w:rFonts w:ascii="Times New Roman" w:hAnsi="Times New Roman" w:cs="Times New Roman"/>
                <w:sz w:val="24"/>
                <w:szCs w:val="24"/>
              </w:rPr>
              <w:t>п. 19 Приказа № 34н; п. 9 и 33 ПБУ 4/99</w:t>
            </w:r>
          </w:p>
        </w:tc>
      </w:tr>
    </w:tbl>
    <w:p w:rsidR="005B1E83" w:rsidRPr="005B1E83" w:rsidRDefault="005B1E83" w:rsidP="005B1E83">
      <w:pPr>
        <w:spacing w:after="0" w:line="360" w:lineRule="auto"/>
        <w:jc w:val="both"/>
        <w:rPr>
          <w:rFonts w:ascii="Times New Roman" w:hAnsi="Times New Roman" w:cs="Times New Roman"/>
          <w:sz w:val="28"/>
          <w:szCs w:val="28"/>
        </w:rPr>
      </w:pP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На первом этапе проверяются остатки по счетам бухгалтерского учета на существенность искажений (ошибок), которые могут значимо повлиять на финансовую (бухгалтерскую) отчетность текущего отчетного периода.</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Показатели по счетам бухгалтерского учета на конец предыдущего периода должны соответствовать показателям на начало текущего периода или изменены в соответствии с порядком ведения бухгалтерского учета и подготовки финансовой (бухгалтерской) отчетности.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Организация самостоятельно определяет существенность ошибки и прописывает уровень существенности в своей учетной политике, поскольку конкретные критерии существенности ошибок в ПБУ 22/2010 не установлены. </w:t>
      </w:r>
    </w:p>
    <w:p w:rsidR="00EC0F0E"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lastRenderedPageBreak/>
        <w:t>Показатель может считаться существенным, если его не раскрытие влияет на аналитические выводы пользователей финансовой отчетности, характеризующие различные аспекты деятельности предприятия и его финансово-экономическое положение.</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Уровень существенности ошибки может быть определен как в процентах, так и твердой сумме, исходя как из величины, так и характера соответствующей статьи (стат</w:t>
      </w:r>
      <w:r w:rsidR="005F1C2B">
        <w:rPr>
          <w:rFonts w:ascii="Times New Roman" w:hAnsi="Times New Roman" w:cs="Times New Roman"/>
          <w:sz w:val="28"/>
          <w:szCs w:val="28"/>
        </w:rPr>
        <w:t>ей) бухгалтерской отчетности</w:t>
      </w:r>
      <w:r w:rsidRPr="00675E8A">
        <w:rPr>
          <w:rFonts w:ascii="Times New Roman" w:hAnsi="Times New Roman" w:cs="Times New Roman"/>
          <w:sz w:val="28"/>
          <w:szCs w:val="28"/>
        </w:rPr>
        <w:t>.</w:t>
      </w:r>
      <w:r w:rsidR="005F1C2B">
        <w:rPr>
          <w:rStyle w:val="aa"/>
          <w:rFonts w:ascii="Times New Roman" w:hAnsi="Times New Roman" w:cs="Times New Roman"/>
          <w:sz w:val="28"/>
          <w:szCs w:val="28"/>
        </w:rPr>
        <w:footnoteReference w:id="38"/>
      </w:r>
      <w:r w:rsidRPr="00675E8A">
        <w:rPr>
          <w:rFonts w:ascii="Times New Roman" w:hAnsi="Times New Roman" w:cs="Times New Roman"/>
          <w:sz w:val="28"/>
          <w:szCs w:val="28"/>
        </w:rPr>
        <w:t xml:space="preserve">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После того как выявлены искажения информации в учете и отчетности вносятся исправления в систему учета и производится корректировка отчетных данных. В ПБУ 22/2010 описаны правила и методы исправления искажений (ошибок) прошлых лет на счетах бухгалтерского учета и в финансовой отчетности.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Пункт 14 устанавливает метод исправления несущественной ошибки. Корректировка по счетам бухгалтерского учета производится в текущем периоде выявления ошибки, в корреспонденции со счетом 91 «Прочие доходы и расходы», без пересчета показателей финансовой отчетности.</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Пункт 9 устанавливает метод исправления существенной ошибки. Корректировка по счетам бухгалтерского учета отражается в текущем периоде выявления ошибки в корреспонденции со счетом 84 «Нераспределенная прибыль (непокрытый убыток)» путем пересчета показателей финансовой отчетности (пересчет сравнительных показателей прошлого периода, в котором допущена ошибка).</w:t>
      </w:r>
      <w:r w:rsidR="005F1C2B">
        <w:rPr>
          <w:rStyle w:val="aa"/>
          <w:rFonts w:ascii="Times New Roman" w:hAnsi="Times New Roman" w:cs="Times New Roman"/>
          <w:sz w:val="28"/>
          <w:szCs w:val="28"/>
        </w:rPr>
        <w:footnoteReference w:id="39"/>
      </w:r>
      <w:r w:rsidRPr="00675E8A">
        <w:rPr>
          <w:rFonts w:ascii="Times New Roman" w:hAnsi="Times New Roman" w:cs="Times New Roman"/>
          <w:sz w:val="28"/>
          <w:szCs w:val="28"/>
        </w:rPr>
        <w:t xml:space="preserve">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Правила исправления существенной ошибки на счетах бухгалтерского учета и алгоритм отражения корректировок в финансовой отчетности определяются периодом обнаружения данных ошибок: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1) датой подписания руководителем предприятия;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lastRenderedPageBreak/>
        <w:t xml:space="preserve">2) датой представления заинтересованным пользователям;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3) датой утверждения отчетности учредителями (акционерами, участниками, собственниками имущества).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В отношении существенных ошибок прошлых периодов, исправленных в текущем периоде, информация обязательно отражается в пояснениях к годовой бухгалтерской отчетности. В пояснении бухгалтер должен отразить сумму корректировки по каждой статье бухгалтерской отчетности, подлежащей исправлению и описать характер ошибки.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На следующем этапе аудит финансовой отчетности включает установление факта последовательности применения учетной политики от одного отчетного года к другому или же факта внесения изменений в учетную политику и анализ влияния данных изменений на начальные и сравнительные показат</w:t>
      </w:r>
      <w:r w:rsidR="005F1C2B">
        <w:rPr>
          <w:rFonts w:ascii="Times New Roman" w:hAnsi="Times New Roman" w:cs="Times New Roman"/>
          <w:sz w:val="28"/>
          <w:szCs w:val="28"/>
        </w:rPr>
        <w:t>ели бухгалтерской отчетности</w:t>
      </w:r>
      <w:r w:rsidRPr="00675E8A">
        <w:rPr>
          <w:rFonts w:ascii="Times New Roman" w:hAnsi="Times New Roman" w:cs="Times New Roman"/>
          <w:sz w:val="28"/>
          <w:szCs w:val="28"/>
        </w:rPr>
        <w:t>.</w:t>
      </w:r>
      <w:r w:rsidR="005F1C2B">
        <w:rPr>
          <w:rStyle w:val="aa"/>
          <w:rFonts w:ascii="Times New Roman" w:hAnsi="Times New Roman" w:cs="Times New Roman"/>
          <w:sz w:val="28"/>
          <w:szCs w:val="28"/>
        </w:rPr>
        <w:footnoteReference w:id="40"/>
      </w:r>
      <w:r w:rsidRPr="00675E8A">
        <w:rPr>
          <w:rFonts w:ascii="Times New Roman" w:hAnsi="Times New Roman" w:cs="Times New Roman"/>
          <w:sz w:val="28"/>
          <w:szCs w:val="28"/>
        </w:rPr>
        <w:t xml:space="preserve">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На заключительном этапе проводят проверку на соответствие начальных и конечных показателей регистров учета и отчетности.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 xml:space="preserve">Для подтверждения итогов статей бухгалтерского баланса используется процедура сверки тождественности показателей бухгалтерской отчетности с данными синтетических, аналитических, комплексных регистров бухгалтерской отчетности (например, оборотно-сальдовых ведомостей, остатками главной книги, и т.д.) путем сопоставления показателей. </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При проверке информации отчета о финансовых результатах проводят:</w:t>
      </w:r>
    </w:p>
    <w:p w:rsidR="00C75EBD" w:rsidRDefault="00C75EBD" w:rsidP="00F14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5E8A" w:rsidRPr="00675E8A">
        <w:rPr>
          <w:rFonts w:ascii="Times New Roman" w:hAnsi="Times New Roman" w:cs="Times New Roman"/>
          <w:sz w:val="28"/>
          <w:szCs w:val="28"/>
        </w:rPr>
        <w:t xml:space="preserve"> анализ и установление правильности определения и отражения в учете прибыли (убытков) от продажи товаров, продукции по обычным видам деятельности; </w:t>
      </w:r>
    </w:p>
    <w:p w:rsidR="00C75EBD" w:rsidRDefault="00C75EBD" w:rsidP="00F14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5E8A" w:rsidRPr="00675E8A">
        <w:rPr>
          <w:rFonts w:ascii="Times New Roman" w:hAnsi="Times New Roman" w:cs="Times New Roman"/>
          <w:sz w:val="28"/>
          <w:szCs w:val="28"/>
        </w:rPr>
        <w:t xml:space="preserve"> анализ и установление корректности учета прочих доходов и расходов; </w:t>
      </w:r>
    </w:p>
    <w:p w:rsidR="00C75EBD" w:rsidRDefault="00C75EBD" w:rsidP="00F14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75E8A" w:rsidRPr="00675E8A">
        <w:rPr>
          <w:rFonts w:ascii="Times New Roman" w:hAnsi="Times New Roman" w:cs="Times New Roman"/>
          <w:sz w:val="28"/>
          <w:szCs w:val="28"/>
        </w:rPr>
        <w:t xml:space="preserve"> анализ и установление правомерности и обоснованности распределения оставшейся после уплаты всех налогов чистой прибыли.</w:t>
      </w:r>
    </w:p>
    <w:p w:rsidR="00C75EBD" w:rsidRDefault="00675E8A" w:rsidP="00F143E2">
      <w:pPr>
        <w:spacing w:after="0" w:line="360" w:lineRule="auto"/>
        <w:ind w:firstLine="709"/>
        <w:jc w:val="both"/>
        <w:rPr>
          <w:rFonts w:ascii="Times New Roman" w:hAnsi="Times New Roman" w:cs="Times New Roman"/>
          <w:sz w:val="28"/>
          <w:szCs w:val="28"/>
        </w:rPr>
      </w:pPr>
      <w:r w:rsidRPr="00675E8A">
        <w:rPr>
          <w:rFonts w:ascii="Times New Roman" w:hAnsi="Times New Roman" w:cs="Times New Roman"/>
          <w:sz w:val="28"/>
          <w:szCs w:val="28"/>
        </w:rPr>
        <w:t>Таким образом, становится очевидным необходимость независимой проверки бухгалтерской отчетности внешними специалистами. В результате собственники смогут узнать рыночную стоимость компании, предусмотреть возможные риски для бизнеса и предотвратить разногласия с надзорными органами, а бухгалтер сможет устранить все нарушения и неточности в финансовой отчетности еще до предоставле</w:t>
      </w:r>
      <w:r w:rsidR="00E20B2C">
        <w:rPr>
          <w:rFonts w:ascii="Times New Roman" w:hAnsi="Times New Roman" w:cs="Times New Roman"/>
          <w:sz w:val="28"/>
          <w:szCs w:val="28"/>
        </w:rPr>
        <w:t>ния ее внешним пользователям</w:t>
      </w:r>
      <w:r w:rsidRPr="00675E8A">
        <w:rPr>
          <w:rFonts w:ascii="Times New Roman" w:hAnsi="Times New Roman" w:cs="Times New Roman"/>
          <w:sz w:val="28"/>
          <w:szCs w:val="28"/>
        </w:rPr>
        <w:t xml:space="preserve">. </w:t>
      </w:r>
    </w:p>
    <w:p w:rsidR="00675E8A" w:rsidRPr="00675E8A" w:rsidRDefault="00675E8A" w:rsidP="00F143E2">
      <w:pPr>
        <w:spacing w:after="0" w:line="360" w:lineRule="auto"/>
        <w:ind w:firstLine="709"/>
        <w:jc w:val="both"/>
        <w:rPr>
          <w:rFonts w:ascii="Times New Roman" w:hAnsi="Times New Roman" w:cs="Times New Roman"/>
          <w:iCs/>
          <w:sz w:val="28"/>
          <w:szCs w:val="28"/>
          <w:shd w:val="clear" w:color="auto" w:fill="FFFFFF"/>
        </w:rPr>
      </w:pPr>
      <w:r w:rsidRPr="00675E8A">
        <w:rPr>
          <w:rFonts w:ascii="Times New Roman" w:hAnsi="Times New Roman" w:cs="Times New Roman"/>
          <w:sz w:val="28"/>
          <w:szCs w:val="28"/>
        </w:rPr>
        <w:t>По результатам проверки оформляется отчет аудитора с обобщением итогов и выдается аудиторское заключение, в котором эксперт выражает окончательное мнение относительно полноты и достоверности бухгалтерской отчетности организации.</w:t>
      </w:r>
      <w:r w:rsidR="00756E56">
        <w:rPr>
          <w:rStyle w:val="aa"/>
          <w:rFonts w:ascii="Times New Roman" w:hAnsi="Times New Roman" w:cs="Times New Roman"/>
          <w:sz w:val="28"/>
          <w:szCs w:val="28"/>
        </w:rPr>
        <w:footnoteReference w:id="41"/>
      </w:r>
    </w:p>
    <w:p w:rsidR="008E28D2" w:rsidRPr="006C1104" w:rsidRDefault="00ED0743" w:rsidP="00F143E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Таким образом, и</w:t>
      </w:r>
      <w:r w:rsidR="006C1104" w:rsidRPr="006C1104">
        <w:rPr>
          <w:rFonts w:ascii="Times New Roman" w:hAnsi="Times New Roman" w:cs="Times New Roman"/>
          <w:color w:val="000000"/>
          <w:sz w:val="28"/>
          <w:szCs w:val="28"/>
          <w:shd w:val="clear" w:color="auto" w:fill="FFFFFF"/>
        </w:rPr>
        <w:t>нвентаризация имущества и обязательств перед с</w:t>
      </w:r>
      <w:r>
        <w:rPr>
          <w:rFonts w:ascii="Times New Roman" w:hAnsi="Times New Roman" w:cs="Times New Roman"/>
          <w:color w:val="000000"/>
          <w:sz w:val="28"/>
          <w:szCs w:val="28"/>
          <w:shd w:val="clear" w:color="auto" w:fill="FFFFFF"/>
        </w:rPr>
        <w:t xml:space="preserve">оставлением годовой отчетности - </w:t>
      </w:r>
      <w:r w:rsidR="006C1104" w:rsidRPr="006C1104">
        <w:rPr>
          <w:rFonts w:ascii="Times New Roman" w:hAnsi="Times New Roman" w:cs="Times New Roman"/>
          <w:color w:val="000000"/>
          <w:sz w:val="28"/>
          <w:szCs w:val="28"/>
          <w:shd w:val="clear" w:color="auto" w:fill="FFFFFF"/>
        </w:rPr>
        <w:t>процедура обязательная, поскольку позволяет проверить правильность учетных данных и внести необходимые коррективы в учет при выявлении несоответствий</w:t>
      </w:r>
      <w:r>
        <w:rPr>
          <w:rFonts w:ascii="Times New Roman" w:hAnsi="Times New Roman" w:cs="Times New Roman"/>
          <w:color w:val="000000"/>
          <w:sz w:val="28"/>
          <w:szCs w:val="28"/>
          <w:shd w:val="clear" w:color="auto" w:fill="FFFFFF"/>
        </w:rPr>
        <w:t xml:space="preserve"> до проведения аудита. </w:t>
      </w:r>
    </w:p>
    <w:p w:rsidR="00F33FB7" w:rsidRDefault="00F33FB7"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346E3D" w:rsidRDefault="00346E3D" w:rsidP="00300025">
      <w:pPr>
        <w:spacing w:after="0" w:line="360" w:lineRule="auto"/>
        <w:jc w:val="both"/>
        <w:rPr>
          <w:rFonts w:ascii="Times New Roman" w:hAnsi="Times New Roman" w:cs="Times New Roman"/>
          <w:sz w:val="28"/>
          <w:szCs w:val="28"/>
        </w:rPr>
      </w:pPr>
    </w:p>
    <w:p w:rsidR="00EC0F0E" w:rsidRDefault="00EC0F0E" w:rsidP="00300025">
      <w:pPr>
        <w:spacing w:after="0" w:line="360" w:lineRule="auto"/>
        <w:jc w:val="both"/>
        <w:rPr>
          <w:rFonts w:ascii="Times New Roman" w:hAnsi="Times New Roman" w:cs="Times New Roman"/>
          <w:sz w:val="28"/>
          <w:szCs w:val="28"/>
        </w:rPr>
      </w:pPr>
    </w:p>
    <w:p w:rsidR="00EC0F0E" w:rsidRPr="00EC0F0E" w:rsidRDefault="00EC0F0E" w:rsidP="00EC0F0E">
      <w:pPr>
        <w:spacing w:after="0" w:line="360" w:lineRule="auto"/>
        <w:jc w:val="center"/>
        <w:rPr>
          <w:rFonts w:ascii="Times New Roman" w:hAnsi="Times New Roman" w:cs="Times New Roman"/>
          <w:b/>
          <w:sz w:val="28"/>
          <w:szCs w:val="28"/>
          <w:shd w:val="clear" w:color="auto" w:fill="FFFFFF"/>
        </w:rPr>
      </w:pPr>
      <w:r w:rsidRPr="00EC0F0E">
        <w:rPr>
          <w:rFonts w:ascii="Times New Roman" w:hAnsi="Times New Roman" w:cs="Times New Roman"/>
          <w:b/>
          <w:sz w:val="28"/>
          <w:szCs w:val="28"/>
          <w:shd w:val="clear" w:color="auto" w:fill="FFFFFF"/>
        </w:rPr>
        <w:t xml:space="preserve">ГЛАВА 2 </w:t>
      </w:r>
      <w:r w:rsidRPr="00EC0F0E">
        <w:rPr>
          <w:rFonts w:ascii="Times New Roman" w:hAnsi="Times New Roman" w:cs="Times New Roman"/>
          <w:b/>
          <w:sz w:val="28"/>
          <w:szCs w:val="28"/>
        </w:rPr>
        <w:t xml:space="preserve">ОСОБЕННОСТИ ПРОВЕДЕНИЯ ИНВЕНТАРИЗАЦИИ И АУДИТА БУХГАЛТЕРСКОЙ (ФИНАНСОВОЙ) ОТЧЕТНОСТИ В ОРГАНИЗАЦИИ (НА ПРИМЕРЕ </w:t>
      </w:r>
      <w:r w:rsidRPr="00EC0F0E">
        <w:rPr>
          <w:rFonts w:ascii="Times New Roman" w:hAnsi="Times New Roman" w:cs="Times New Roman"/>
          <w:b/>
          <w:sz w:val="28"/>
          <w:szCs w:val="28"/>
          <w:shd w:val="clear" w:color="auto" w:fill="FFFFFF"/>
        </w:rPr>
        <w:t>ООО «АНДРОМЕДА МЕДИКАЛ»)</w:t>
      </w:r>
    </w:p>
    <w:p w:rsidR="00EC0F0E" w:rsidRPr="00EC0F0E" w:rsidRDefault="00EC0F0E" w:rsidP="00EC0F0E">
      <w:pPr>
        <w:spacing w:after="0" w:line="360" w:lineRule="auto"/>
        <w:jc w:val="center"/>
        <w:rPr>
          <w:rFonts w:ascii="Times New Roman" w:hAnsi="Times New Roman" w:cs="Times New Roman"/>
          <w:b/>
          <w:sz w:val="28"/>
          <w:szCs w:val="28"/>
          <w:shd w:val="clear" w:color="auto" w:fill="FFFFFF"/>
        </w:rPr>
      </w:pPr>
      <w:r w:rsidRPr="00EC0F0E">
        <w:rPr>
          <w:rFonts w:ascii="Times New Roman" w:hAnsi="Times New Roman" w:cs="Times New Roman"/>
          <w:b/>
          <w:sz w:val="28"/>
          <w:szCs w:val="28"/>
          <w:shd w:val="clear" w:color="auto" w:fill="FFFFFF"/>
        </w:rPr>
        <w:t>2.1 Краткая характеристика организации</w:t>
      </w:r>
    </w:p>
    <w:p w:rsidR="00EC0F0E" w:rsidRDefault="00EC0F0E" w:rsidP="00EC0F0E">
      <w:pPr>
        <w:spacing w:after="0" w:line="360" w:lineRule="auto"/>
        <w:jc w:val="both"/>
        <w:rPr>
          <w:rFonts w:ascii="Times New Roman" w:hAnsi="Times New Roman" w:cs="Times New Roman"/>
          <w:sz w:val="28"/>
          <w:szCs w:val="28"/>
          <w:shd w:val="clear" w:color="auto" w:fill="FFFFFF"/>
        </w:rPr>
      </w:pPr>
    </w:p>
    <w:p w:rsidR="0051755F" w:rsidRPr="008F2504" w:rsidRDefault="00EC0F0E" w:rsidP="00EC0F0E">
      <w:pPr>
        <w:spacing w:after="0" w:line="360" w:lineRule="auto"/>
        <w:jc w:val="both"/>
        <w:rPr>
          <w:rFonts w:ascii="Times New Roman" w:hAnsi="Times New Roman" w:cs="Times New Roman"/>
          <w:sz w:val="28"/>
          <w:szCs w:val="28"/>
          <w:shd w:val="clear" w:color="auto" w:fill="FFFFFF"/>
        </w:rPr>
      </w:pPr>
      <w:r w:rsidRPr="008F2504">
        <w:rPr>
          <w:rFonts w:ascii="Times New Roman" w:hAnsi="Times New Roman" w:cs="Times New Roman"/>
          <w:sz w:val="28"/>
          <w:szCs w:val="28"/>
          <w:shd w:val="clear" w:color="auto" w:fill="FFFFFF"/>
        </w:rPr>
        <w:tab/>
        <w:t xml:space="preserve">ООО «Андромеда Медикал» </w:t>
      </w:r>
      <w:r w:rsidR="0051755F" w:rsidRPr="008F2504">
        <w:rPr>
          <w:rFonts w:ascii="Times New Roman" w:hAnsi="Times New Roman" w:cs="Times New Roman"/>
          <w:sz w:val="28"/>
          <w:szCs w:val="28"/>
          <w:shd w:val="clear" w:color="auto" w:fill="FFFFFF"/>
        </w:rPr>
        <w:t>на рынке медицинского оборудования и расходных материалов с 2009 года. Она представляет своим клиентам продукцию хирургического, гинекологического, урологического и диагностического направлений. </w:t>
      </w:r>
    </w:p>
    <w:p w:rsidR="0051755F" w:rsidRPr="008F2504" w:rsidRDefault="0051755F" w:rsidP="0051755F">
      <w:pPr>
        <w:spacing w:after="0" w:line="360" w:lineRule="auto"/>
        <w:ind w:firstLine="708"/>
        <w:jc w:val="both"/>
        <w:rPr>
          <w:rFonts w:ascii="Times New Roman" w:hAnsi="Times New Roman" w:cs="Times New Roman"/>
          <w:sz w:val="28"/>
          <w:szCs w:val="28"/>
          <w:shd w:val="clear" w:color="auto" w:fill="FFFFFF"/>
        </w:rPr>
      </w:pPr>
      <w:r w:rsidRPr="008F2504">
        <w:rPr>
          <w:rFonts w:ascii="Times New Roman" w:hAnsi="Times New Roman" w:cs="Times New Roman"/>
          <w:sz w:val="28"/>
          <w:szCs w:val="28"/>
          <w:shd w:val="clear" w:color="auto" w:fill="FFFFFF"/>
        </w:rPr>
        <w:t>Среди наших клиентов такие известные учреждения как: Система Клиник и поликлиник Управления Делами Президента РФ, КЛИНИКИ ФМБА, Клиники РЖД, Система больниц МВД, РНЦХ им. Б.В. Петровского, ГНЦ Колопроктологии, МЦ Банка России, Газпром, РГМУ, Городские больницы и Федеральные клинические центры Москвы, Санкт-Петурбурга, Новосибирска, Екатеринбурга, Обнинска, Липецка, Соликамска, Владивостока, Кирова, Дагестана, Осетии, Красноярска, Крыма, Челябинска, Иркутска, Сахалина и многих других городов России. </w:t>
      </w:r>
    </w:p>
    <w:p w:rsidR="00EC0F0E" w:rsidRPr="008F2504" w:rsidRDefault="00EC0F0E" w:rsidP="0051755F">
      <w:pPr>
        <w:spacing w:after="0" w:line="360" w:lineRule="auto"/>
        <w:ind w:firstLine="708"/>
        <w:jc w:val="both"/>
        <w:rPr>
          <w:rFonts w:ascii="Times New Roman" w:eastAsia="Times New Roman" w:hAnsi="Times New Roman" w:cs="Times New Roman"/>
          <w:sz w:val="28"/>
          <w:szCs w:val="28"/>
          <w:lang w:eastAsia="ru-RU"/>
        </w:rPr>
      </w:pPr>
      <w:r w:rsidRPr="008F2504">
        <w:rPr>
          <w:rFonts w:ascii="Times New Roman" w:eastAsia="Times New Roman" w:hAnsi="Times New Roman" w:cs="Times New Roman"/>
          <w:sz w:val="28"/>
          <w:szCs w:val="28"/>
          <w:lang w:eastAsia="ru-RU"/>
        </w:rPr>
        <w:t>Юридический адрес: 123060, город Москва, ул. Маршала Рыбалко, д. 2 к. 6, помещ. 801802.</w:t>
      </w:r>
    </w:p>
    <w:p w:rsidR="00EC0F0E" w:rsidRDefault="00907B0A" w:rsidP="00933860">
      <w:pPr>
        <w:spacing w:after="0" w:line="360" w:lineRule="auto"/>
        <w:ind w:firstLine="708"/>
        <w:jc w:val="both"/>
        <w:rPr>
          <w:rFonts w:ascii="Times New Roman" w:hAnsi="Times New Roman" w:cs="Times New Roman"/>
          <w:sz w:val="28"/>
          <w:szCs w:val="28"/>
        </w:rPr>
      </w:pPr>
      <w:r w:rsidRPr="008F2504">
        <w:rPr>
          <w:rFonts w:ascii="Times New Roman" w:hAnsi="Times New Roman" w:cs="Times New Roman"/>
          <w:sz w:val="28"/>
          <w:szCs w:val="28"/>
        </w:rPr>
        <w:t xml:space="preserve">Основной вид деятельности </w:t>
      </w:r>
      <w:r w:rsidR="00933860" w:rsidRPr="008F2504">
        <w:rPr>
          <w:rFonts w:ascii="Times New Roman" w:hAnsi="Times New Roman" w:cs="Times New Roman"/>
          <w:sz w:val="28"/>
          <w:szCs w:val="28"/>
        </w:rPr>
        <w:t>(</w:t>
      </w:r>
      <w:r w:rsidRPr="008F2504">
        <w:rPr>
          <w:rFonts w:ascii="Times New Roman" w:hAnsi="Times New Roman" w:cs="Times New Roman"/>
          <w:sz w:val="28"/>
          <w:szCs w:val="28"/>
        </w:rPr>
        <w:t>47.74</w:t>
      </w:r>
      <w:r w:rsidR="00933860" w:rsidRPr="008F2504">
        <w:rPr>
          <w:rFonts w:ascii="Times New Roman" w:hAnsi="Times New Roman" w:cs="Times New Roman"/>
          <w:sz w:val="28"/>
          <w:szCs w:val="28"/>
        </w:rPr>
        <w:t>) -</w:t>
      </w:r>
      <w:r w:rsidRPr="008F2504">
        <w:rPr>
          <w:rFonts w:ascii="Times New Roman" w:hAnsi="Times New Roman" w:cs="Times New Roman"/>
          <w:sz w:val="28"/>
          <w:szCs w:val="28"/>
        </w:rPr>
        <w:t xml:space="preserve"> Торговля розничная изделиями,</w:t>
      </w:r>
      <w:r w:rsidRPr="00907B0A">
        <w:rPr>
          <w:rFonts w:ascii="Times New Roman" w:hAnsi="Times New Roman" w:cs="Times New Roman"/>
          <w:sz w:val="28"/>
          <w:szCs w:val="28"/>
        </w:rPr>
        <w:t xml:space="preserve"> применяемыми в медицинских целях, ортопедическими изделиями в специализированных магазинах</w:t>
      </w:r>
      <w:r w:rsidR="00933860">
        <w:rPr>
          <w:rFonts w:ascii="Times New Roman" w:hAnsi="Times New Roman" w:cs="Times New Roman"/>
          <w:sz w:val="28"/>
          <w:szCs w:val="28"/>
        </w:rPr>
        <w:t>.</w:t>
      </w:r>
    </w:p>
    <w:p w:rsidR="00907B0A" w:rsidRPr="00907B0A" w:rsidRDefault="00933860" w:rsidP="0093386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Дополнительные виды деятельности:</w:t>
      </w:r>
    </w:p>
    <w:p w:rsidR="00907B0A" w:rsidRPr="00933860" w:rsidRDefault="00933860" w:rsidP="009338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7B0A" w:rsidRPr="00933860">
        <w:rPr>
          <w:rFonts w:ascii="Times New Roman" w:hAnsi="Times New Roman" w:cs="Times New Roman"/>
          <w:sz w:val="28"/>
          <w:szCs w:val="28"/>
        </w:rPr>
        <w:t>33.13</w:t>
      </w:r>
      <w:r>
        <w:rPr>
          <w:rFonts w:ascii="Times New Roman" w:hAnsi="Times New Roman" w:cs="Times New Roman"/>
          <w:sz w:val="28"/>
          <w:szCs w:val="28"/>
        </w:rPr>
        <w:t xml:space="preserve"> - </w:t>
      </w:r>
      <w:r w:rsidR="00907B0A" w:rsidRPr="00933860">
        <w:rPr>
          <w:rFonts w:ascii="Times New Roman" w:hAnsi="Times New Roman" w:cs="Times New Roman"/>
          <w:sz w:val="28"/>
          <w:szCs w:val="28"/>
        </w:rPr>
        <w:t>Ремонт электронного и оптического оборудования</w:t>
      </w:r>
      <w:r>
        <w:rPr>
          <w:rFonts w:ascii="Times New Roman" w:hAnsi="Times New Roman" w:cs="Times New Roman"/>
          <w:sz w:val="28"/>
          <w:szCs w:val="28"/>
        </w:rPr>
        <w:t>;</w:t>
      </w:r>
    </w:p>
    <w:p w:rsidR="00907B0A" w:rsidRPr="00933860" w:rsidRDefault="00933860" w:rsidP="009338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7B0A" w:rsidRPr="00933860">
        <w:rPr>
          <w:rFonts w:ascii="Times New Roman" w:hAnsi="Times New Roman" w:cs="Times New Roman"/>
          <w:sz w:val="28"/>
          <w:szCs w:val="28"/>
        </w:rPr>
        <w:t>46.46.2</w:t>
      </w:r>
      <w:r>
        <w:rPr>
          <w:rFonts w:ascii="Times New Roman" w:hAnsi="Times New Roman" w:cs="Times New Roman"/>
          <w:sz w:val="28"/>
          <w:szCs w:val="28"/>
        </w:rPr>
        <w:t xml:space="preserve"> - </w:t>
      </w:r>
      <w:r w:rsidR="00907B0A" w:rsidRPr="00933860">
        <w:rPr>
          <w:rFonts w:ascii="Times New Roman" w:hAnsi="Times New Roman" w:cs="Times New Roman"/>
          <w:sz w:val="28"/>
          <w:szCs w:val="28"/>
        </w:rPr>
        <w:t>Торговля оптовая изделиями, применяемыми в медицинских целях</w:t>
      </w:r>
      <w:r>
        <w:rPr>
          <w:rFonts w:ascii="Times New Roman" w:hAnsi="Times New Roman" w:cs="Times New Roman"/>
          <w:sz w:val="28"/>
          <w:szCs w:val="28"/>
        </w:rPr>
        <w:t>;</w:t>
      </w:r>
    </w:p>
    <w:p w:rsidR="00907B0A" w:rsidRPr="00933860" w:rsidRDefault="00933860" w:rsidP="009338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7B0A" w:rsidRPr="00933860">
        <w:rPr>
          <w:rFonts w:ascii="Times New Roman" w:hAnsi="Times New Roman" w:cs="Times New Roman"/>
          <w:sz w:val="28"/>
          <w:szCs w:val="28"/>
        </w:rPr>
        <w:t>46.69</w:t>
      </w:r>
      <w:r>
        <w:rPr>
          <w:rFonts w:ascii="Times New Roman" w:hAnsi="Times New Roman" w:cs="Times New Roman"/>
          <w:sz w:val="28"/>
          <w:szCs w:val="28"/>
        </w:rPr>
        <w:t xml:space="preserve"> - </w:t>
      </w:r>
      <w:r w:rsidR="00907B0A" w:rsidRPr="00933860">
        <w:rPr>
          <w:rFonts w:ascii="Times New Roman" w:hAnsi="Times New Roman" w:cs="Times New Roman"/>
          <w:sz w:val="28"/>
          <w:szCs w:val="28"/>
        </w:rPr>
        <w:t>Торговля оптовая прочими машинами и оборудованием</w:t>
      </w:r>
      <w:r>
        <w:rPr>
          <w:rFonts w:ascii="Times New Roman" w:hAnsi="Times New Roman" w:cs="Times New Roman"/>
          <w:sz w:val="28"/>
          <w:szCs w:val="28"/>
        </w:rPr>
        <w:t>;</w:t>
      </w:r>
    </w:p>
    <w:p w:rsidR="00907B0A" w:rsidRPr="00933860" w:rsidRDefault="00933860" w:rsidP="009338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7B0A" w:rsidRPr="00933860">
        <w:rPr>
          <w:rFonts w:ascii="Times New Roman" w:hAnsi="Times New Roman" w:cs="Times New Roman"/>
          <w:sz w:val="28"/>
          <w:szCs w:val="28"/>
        </w:rPr>
        <w:t>46.69.2</w:t>
      </w:r>
      <w:r>
        <w:rPr>
          <w:rFonts w:ascii="Times New Roman" w:hAnsi="Times New Roman" w:cs="Times New Roman"/>
          <w:sz w:val="28"/>
          <w:szCs w:val="28"/>
        </w:rPr>
        <w:t xml:space="preserve"> - </w:t>
      </w:r>
      <w:r w:rsidR="00907B0A" w:rsidRPr="00933860">
        <w:rPr>
          <w:rFonts w:ascii="Times New Roman" w:hAnsi="Times New Roman" w:cs="Times New Roman"/>
          <w:sz w:val="28"/>
          <w:szCs w:val="28"/>
        </w:rPr>
        <w:t>Торговля оптовая эксплуатационными материалами и принадлежностями машин</w:t>
      </w:r>
      <w:r>
        <w:rPr>
          <w:rFonts w:ascii="Times New Roman" w:hAnsi="Times New Roman" w:cs="Times New Roman"/>
          <w:sz w:val="28"/>
          <w:szCs w:val="28"/>
        </w:rPr>
        <w:t>;</w:t>
      </w:r>
    </w:p>
    <w:p w:rsidR="00907B0A" w:rsidRPr="00933860" w:rsidRDefault="00933860" w:rsidP="009338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7B0A" w:rsidRPr="00933860">
        <w:rPr>
          <w:rFonts w:ascii="Times New Roman" w:hAnsi="Times New Roman" w:cs="Times New Roman"/>
          <w:sz w:val="28"/>
          <w:szCs w:val="28"/>
        </w:rPr>
        <w:t>47.7</w:t>
      </w:r>
      <w:r>
        <w:rPr>
          <w:rFonts w:ascii="Times New Roman" w:hAnsi="Times New Roman" w:cs="Times New Roman"/>
          <w:sz w:val="28"/>
          <w:szCs w:val="28"/>
        </w:rPr>
        <w:t xml:space="preserve"> - </w:t>
      </w:r>
      <w:r w:rsidR="00907B0A" w:rsidRPr="00933860">
        <w:rPr>
          <w:rFonts w:ascii="Times New Roman" w:hAnsi="Times New Roman" w:cs="Times New Roman"/>
          <w:sz w:val="28"/>
          <w:szCs w:val="28"/>
        </w:rPr>
        <w:t>Торговля розничная прочими товарами в специализированных магазинах</w:t>
      </w:r>
      <w:r>
        <w:rPr>
          <w:rFonts w:ascii="Times New Roman" w:hAnsi="Times New Roman" w:cs="Times New Roman"/>
          <w:sz w:val="28"/>
          <w:szCs w:val="28"/>
        </w:rPr>
        <w:t>;</w:t>
      </w:r>
    </w:p>
    <w:p w:rsidR="00907B0A" w:rsidRPr="00933860" w:rsidRDefault="00933860" w:rsidP="009338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7B0A" w:rsidRPr="00933860">
        <w:rPr>
          <w:rFonts w:ascii="Times New Roman" w:hAnsi="Times New Roman" w:cs="Times New Roman"/>
          <w:sz w:val="28"/>
          <w:szCs w:val="28"/>
        </w:rPr>
        <w:t>73.11</w:t>
      </w:r>
      <w:r>
        <w:rPr>
          <w:rFonts w:ascii="Times New Roman" w:hAnsi="Times New Roman" w:cs="Times New Roman"/>
          <w:sz w:val="28"/>
          <w:szCs w:val="28"/>
        </w:rPr>
        <w:t xml:space="preserve"> - </w:t>
      </w:r>
      <w:r w:rsidR="00907B0A" w:rsidRPr="00933860">
        <w:rPr>
          <w:rFonts w:ascii="Times New Roman" w:hAnsi="Times New Roman" w:cs="Times New Roman"/>
          <w:sz w:val="28"/>
          <w:szCs w:val="28"/>
        </w:rPr>
        <w:t>Деятельность рекламных агентств</w:t>
      </w:r>
      <w:r>
        <w:rPr>
          <w:rFonts w:ascii="Times New Roman" w:hAnsi="Times New Roman" w:cs="Times New Roman"/>
          <w:sz w:val="28"/>
          <w:szCs w:val="28"/>
        </w:rPr>
        <w:t>.</w:t>
      </w:r>
    </w:p>
    <w:p w:rsidR="00907B0A" w:rsidRDefault="00933860" w:rsidP="00EC0F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3389">
        <w:rPr>
          <w:rFonts w:ascii="Times New Roman" w:eastAsia="Times New Roman" w:hAnsi="Times New Roman" w:cs="Times New Roman"/>
          <w:sz w:val="28"/>
          <w:szCs w:val="28"/>
          <w:lang w:eastAsia="ru-RU"/>
        </w:rPr>
        <w:t>Уставный капитал составляет - 100000 руб.</w:t>
      </w:r>
    </w:p>
    <w:p w:rsidR="00FE5A07" w:rsidRDefault="00FE5A07" w:rsidP="00FE5A0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Обеспеченность трудовыми ресурсами представлена в таблице 2</w:t>
      </w:r>
    </w:p>
    <w:p w:rsidR="00FE5A07" w:rsidRDefault="00FE5A07" w:rsidP="00FE5A07">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w:t>
      </w:r>
    </w:p>
    <w:p w:rsidR="00FE5A07" w:rsidRPr="00FE5A07" w:rsidRDefault="00FE5A07" w:rsidP="00FE5A07">
      <w:pPr>
        <w:spacing w:after="0" w:line="360" w:lineRule="auto"/>
        <w:jc w:val="center"/>
        <w:rPr>
          <w:rFonts w:ascii="Times New Roman" w:hAnsi="Times New Roman" w:cs="Times New Roman"/>
          <w:sz w:val="28"/>
          <w:szCs w:val="28"/>
        </w:rPr>
      </w:pPr>
      <w:r w:rsidRPr="00FE5A07">
        <w:rPr>
          <w:rFonts w:ascii="Times New Roman" w:hAnsi="Times New Roman" w:cs="Times New Roman"/>
          <w:sz w:val="28"/>
          <w:szCs w:val="28"/>
        </w:rPr>
        <w:t xml:space="preserve">Обеспеченность </w:t>
      </w:r>
      <w:r w:rsidR="00A44229">
        <w:rPr>
          <w:rFonts w:ascii="Times New Roman" w:hAnsi="Times New Roman" w:cs="Times New Roman"/>
          <w:sz w:val="28"/>
          <w:szCs w:val="28"/>
        </w:rPr>
        <w:t>ООО «Андромеда Медикал»</w:t>
      </w:r>
      <w:r w:rsidRPr="00FE5A07">
        <w:rPr>
          <w:rFonts w:ascii="Times New Roman" w:hAnsi="Times New Roman" w:cs="Times New Roman"/>
          <w:sz w:val="28"/>
          <w:szCs w:val="28"/>
        </w:rPr>
        <w:t xml:space="preserve"> трудовыми ресурсами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1621"/>
        <w:gridCol w:w="1619"/>
        <w:gridCol w:w="1721"/>
      </w:tblGrid>
      <w:tr w:rsidR="00FE5A07" w:rsidTr="00A609D2">
        <w:tc>
          <w:tcPr>
            <w:tcW w:w="2408"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sidRPr="00FE5A07">
              <w:rPr>
                <w:rFonts w:ascii="Times New Roman" w:hAnsi="Times New Roman" w:cs="Times New Roman"/>
                <w:sz w:val="24"/>
                <w:szCs w:val="24"/>
              </w:rPr>
              <w:t>Категория работников</w:t>
            </w:r>
          </w:p>
        </w:tc>
        <w:tc>
          <w:tcPr>
            <w:tcW w:w="847"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c>
          <w:tcPr>
            <w:tcW w:w="846"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c>
          <w:tcPr>
            <w:tcW w:w="900"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sidRPr="00FE5A07">
              <w:rPr>
                <w:rFonts w:ascii="Times New Roman" w:hAnsi="Times New Roman" w:cs="Times New Roman"/>
                <w:sz w:val="24"/>
                <w:szCs w:val="24"/>
              </w:rPr>
              <w:t>Процент обеспечения, %</w:t>
            </w:r>
          </w:p>
        </w:tc>
      </w:tr>
      <w:tr w:rsidR="00FE5A07" w:rsidTr="00A609D2">
        <w:tc>
          <w:tcPr>
            <w:tcW w:w="2408"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both"/>
              <w:rPr>
                <w:rFonts w:ascii="Times New Roman" w:hAnsi="Times New Roman" w:cs="Times New Roman"/>
                <w:sz w:val="24"/>
                <w:szCs w:val="24"/>
              </w:rPr>
            </w:pPr>
            <w:r w:rsidRPr="00FE5A07">
              <w:rPr>
                <w:rFonts w:ascii="Times New Roman" w:hAnsi="Times New Roman" w:cs="Times New Roman"/>
                <w:sz w:val="24"/>
                <w:szCs w:val="24"/>
              </w:rPr>
              <w:t>Среднесписочная численность персонала</w:t>
            </w:r>
          </w:p>
        </w:tc>
        <w:tc>
          <w:tcPr>
            <w:tcW w:w="847"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46"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0"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FE5A07" w:rsidTr="00A609D2">
        <w:tc>
          <w:tcPr>
            <w:tcW w:w="2408"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both"/>
              <w:rPr>
                <w:rFonts w:ascii="Times New Roman" w:hAnsi="Times New Roman" w:cs="Times New Roman"/>
                <w:sz w:val="24"/>
                <w:szCs w:val="24"/>
              </w:rPr>
            </w:pPr>
            <w:r w:rsidRPr="00FE5A07">
              <w:rPr>
                <w:rFonts w:ascii="Times New Roman" w:hAnsi="Times New Roman" w:cs="Times New Roman"/>
                <w:sz w:val="24"/>
                <w:szCs w:val="24"/>
              </w:rPr>
              <w:t xml:space="preserve">В том числе </w:t>
            </w:r>
            <w:r>
              <w:rPr>
                <w:rFonts w:ascii="Times New Roman" w:hAnsi="Times New Roman" w:cs="Times New Roman"/>
                <w:sz w:val="24"/>
                <w:szCs w:val="24"/>
              </w:rPr>
              <w:t>специалисты</w:t>
            </w:r>
          </w:p>
        </w:tc>
        <w:tc>
          <w:tcPr>
            <w:tcW w:w="847"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6"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0"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FE5A07" w:rsidTr="00A609D2">
        <w:tc>
          <w:tcPr>
            <w:tcW w:w="2408"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both"/>
              <w:rPr>
                <w:rFonts w:ascii="Times New Roman" w:hAnsi="Times New Roman" w:cs="Times New Roman"/>
                <w:sz w:val="24"/>
                <w:szCs w:val="24"/>
              </w:rPr>
            </w:pPr>
            <w:r w:rsidRPr="00FE5A07">
              <w:rPr>
                <w:rFonts w:ascii="Times New Roman" w:hAnsi="Times New Roman" w:cs="Times New Roman"/>
                <w:sz w:val="24"/>
                <w:szCs w:val="24"/>
              </w:rPr>
              <w:t>Вспомогательные рабочие</w:t>
            </w:r>
          </w:p>
        </w:tc>
        <w:tc>
          <w:tcPr>
            <w:tcW w:w="847"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FE5A07" w:rsidRPr="00FE5A07" w:rsidTr="00A609D2">
        <w:tc>
          <w:tcPr>
            <w:tcW w:w="2408" w:type="pct"/>
            <w:tcBorders>
              <w:top w:val="single" w:sz="4" w:space="0" w:color="auto"/>
              <w:left w:val="single" w:sz="4" w:space="0" w:color="auto"/>
              <w:bottom w:val="single" w:sz="4" w:space="0" w:color="auto"/>
              <w:right w:val="single" w:sz="4" w:space="0" w:color="auto"/>
            </w:tcBorders>
            <w:hideMark/>
          </w:tcPr>
          <w:p w:rsidR="00FE5A07" w:rsidRPr="00FE5A07" w:rsidRDefault="00FE5A07" w:rsidP="00FE5A07">
            <w:pPr>
              <w:spacing w:after="0" w:line="240" w:lineRule="auto"/>
              <w:jc w:val="both"/>
              <w:rPr>
                <w:rFonts w:ascii="Times New Roman" w:hAnsi="Times New Roman" w:cs="Times New Roman"/>
                <w:sz w:val="24"/>
                <w:szCs w:val="24"/>
              </w:rPr>
            </w:pPr>
            <w:r w:rsidRPr="00FE5A07">
              <w:rPr>
                <w:rFonts w:ascii="Times New Roman" w:hAnsi="Times New Roman" w:cs="Times New Roman"/>
                <w:sz w:val="24"/>
                <w:szCs w:val="24"/>
              </w:rPr>
              <w:t>Руководители</w:t>
            </w:r>
          </w:p>
        </w:tc>
        <w:tc>
          <w:tcPr>
            <w:tcW w:w="847" w:type="pct"/>
            <w:tcBorders>
              <w:top w:val="single" w:sz="4" w:space="0" w:color="auto"/>
              <w:left w:val="single" w:sz="4" w:space="0" w:color="auto"/>
              <w:bottom w:val="single" w:sz="4" w:space="0" w:color="auto"/>
              <w:right w:val="single" w:sz="4" w:space="0" w:color="auto"/>
            </w:tcBorders>
            <w:hideMark/>
          </w:tcPr>
          <w:p w:rsidR="00FE5A07" w:rsidRPr="00FE5A07" w:rsidRDefault="00A609D2" w:rsidP="00A609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pct"/>
            <w:tcBorders>
              <w:top w:val="single" w:sz="4" w:space="0" w:color="auto"/>
              <w:left w:val="single" w:sz="4" w:space="0" w:color="auto"/>
              <w:bottom w:val="single" w:sz="4" w:space="0" w:color="auto"/>
              <w:right w:val="single" w:sz="4" w:space="0" w:color="auto"/>
            </w:tcBorders>
            <w:hideMark/>
          </w:tcPr>
          <w:p w:rsidR="00FE5A07" w:rsidRPr="00FE5A07" w:rsidRDefault="00A609D2" w:rsidP="00A609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tcBorders>
              <w:top w:val="single" w:sz="4" w:space="0" w:color="auto"/>
              <w:left w:val="single" w:sz="4" w:space="0" w:color="auto"/>
              <w:bottom w:val="single" w:sz="4" w:space="0" w:color="auto"/>
              <w:right w:val="single" w:sz="4" w:space="0" w:color="auto"/>
            </w:tcBorders>
            <w:hideMark/>
          </w:tcPr>
          <w:p w:rsidR="00FE5A07" w:rsidRPr="00FE5A07" w:rsidRDefault="00A609D2" w:rsidP="00A609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183389" w:rsidRDefault="00183389" w:rsidP="00EC0F0E">
      <w:pPr>
        <w:spacing w:after="0" w:line="360" w:lineRule="auto"/>
        <w:jc w:val="both"/>
        <w:rPr>
          <w:rFonts w:ascii="Times New Roman" w:eastAsia="Times New Roman" w:hAnsi="Times New Roman" w:cs="Times New Roman"/>
          <w:sz w:val="28"/>
          <w:szCs w:val="28"/>
          <w:lang w:eastAsia="ru-RU"/>
        </w:rPr>
      </w:pPr>
    </w:p>
    <w:p w:rsidR="00A428D4" w:rsidRPr="00A609D2" w:rsidRDefault="00A609D2" w:rsidP="00A609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Из данных таблицы видно, что численность организации не изменилась </w:t>
      </w:r>
      <w:r w:rsidRPr="00A609D2">
        <w:rPr>
          <w:rFonts w:ascii="Times New Roman" w:eastAsia="Times New Roman" w:hAnsi="Times New Roman" w:cs="Times New Roman"/>
          <w:sz w:val="28"/>
          <w:szCs w:val="28"/>
          <w:lang w:eastAsia="ru-RU"/>
        </w:rPr>
        <w:t>за прошедший период.</w:t>
      </w:r>
    </w:p>
    <w:p w:rsidR="00A609D2" w:rsidRPr="00A609D2" w:rsidRDefault="00A609D2" w:rsidP="00A609D2">
      <w:pPr>
        <w:spacing w:after="0" w:line="360" w:lineRule="auto"/>
        <w:ind w:firstLine="851"/>
        <w:jc w:val="both"/>
        <w:rPr>
          <w:rFonts w:ascii="Times New Roman" w:eastAsia="TimesNewRoman" w:hAnsi="Times New Roman" w:cs="Times New Roman"/>
          <w:sz w:val="28"/>
          <w:szCs w:val="28"/>
        </w:rPr>
      </w:pPr>
      <w:r w:rsidRPr="00A609D2">
        <w:rPr>
          <w:rFonts w:ascii="Times New Roman" w:eastAsia="TimesNewRoman" w:hAnsi="Times New Roman" w:cs="Times New Roman"/>
          <w:sz w:val="28"/>
          <w:szCs w:val="28"/>
        </w:rPr>
        <w:t xml:space="preserve">Проведем анализ эффективности использования персонала </w:t>
      </w:r>
      <w:r>
        <w:rPr>
          <w:rFonts w:ascii="Times New Roman" w:hAnsi="Times New Roman" w:cs="Times New Roman"/>
          <w:sz w:val="28"/>
          <w:szCs w:val="28"/>
        </w:rPr>
        <w:t>ООО «Андромеда Медикал»</w:t>
      </w:r>
      <w:r w:rsidRPr="00A609D2">
        <w:rPr>
          <w:rFonts w:ascii="Times New Roman" w:eastAsia="TimesNewRoman" w:hAnsi="Times New Roman" w:cs="Times New Roman"/>
          <w:sz w:val="28"/>
          <w:szCs w:val="28"/>
        </w:rPr>
        <w:t xml:space="preserve"> на основе сравнения темпов роста заработной платы и производительности труда в таблице </w:t>
      </w:r>
      <w:r>
        <w:rPr>
          <w:rFonts w:ascii="Times New Roman" w:eastAsia="TimesNewRoman" w:hAnsi="Times New Roman" w:cs="Times New Roman"/>
          <w:sz w:val="28"/>
          <w:szCs w:val="28"/>
        </w:rPr>
        <w:t>3</w:t>
      </w:r>
      <w:r w:rsidRPr="00A609D2">
        <w:rPr>
          <w:rFonts w:ascii="Times New Roman" w:eastAsia="TimesNewRoman" w:hAnsi="Times New Roman" w:cs="Times New Roman"/>
          <w:sz w:val="28"/>
          <w:szCs w:val="28"/>
        </w:rPr>
        <w:t>.</w:t>
      </w:r>
    </w:p>
    <w:p w:rsidR="00A609D2" w:rsidRDefault="00A609D2" w:rsidP="00A609D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3</w:t>
      </w:r>
    </w:p>
    <w:p w:rsidR="00A609D2" w:rsidRPr="00A609D2" w:rsidRDefault="00A609D2" w:rsidP="00A609D2">
      <w:pPr>
        <w:spacing w:after="0" w:line="360" w:lineRule="auto"/>
        <w:jc w:val="center"/>
        <w:rPr>
          <w:rFonts w:ascii="Times New Roman" w:hAnsi="Times New Roman" w:cs="Times New Roman"/>
          <w:sz w:val="28"/>
          <w:szCs w:val="28"/>
        </w:rPr>
      </w:pPr>
      <w:r w:rsidRPr="00A609D2">
        <w:rPr>
          <w:rFonts w:ascii="Times New Roman" w:hAnsi="Times New Roman" w:cs="Times New Roman"/>
          <w:sz w:val="28"/>
          <w:szCs w:val="28"/>
        </w:rPr>
        <w:t xml:space="preserve">Анализ фонда заработной платы работников </w:t>
      </w:r>
      <w:r>
        <w:rPr>
          <w:rFonts w:ascii="Times New Roman" w:hAnsi="Times New Roman" w:cs="Times New Roman"/>
          <w:sz w:val="28"/>
          <w:szCs w:val="28"/>
        </w:rPr>
        <w:t>ООО «Андромеда Медикал»</w:t>
      </w:r>
    </w:p>
    <w:tbl>
      <w:tblPr>
        <w:tblStyle w:val="af"/>
        <w:tblW w:w="9889" w:type="dxa"/>
        <w:tblLayout w:type="fixed"/>
        <w:tblLook w:val="04A0" w:firstRow="1" w:lastRow="0" w:firstColumn="1" w:lastColumn="0" w:noHBand="0" w:noVBand="1"/>
      </w:tblPr>
      <w:tblGrid>
        <w:gridCol w:w="3652"/>
        <w:gridCol w:w="1701"/>
        <w:gridCol w:w="1559"/>
        <w:gridCol w:w="1560"/>
        <w:gridCol w:w="1417"/>
      </w:tblGrid>
      <w:tr w:rsidR="00A609D2" w:rsidRPr="0073356D" w:rsidTr="00A609D2">
        <w:tc>
          <w:tcPr>
            <w:tcW w:w="3652" w:type="dxa"/>
            <w:vMerge w:val="restart"/>
            <w:hideMark/>
          </w:tcPr>
          <w:p w:rsidR="00A609D2" w:rsidRPr="00A609D2" w:rsidRDefault="00A609D2" w:rsidP="00A609D2">
            <w:pPr>
              <w:rPr>
                <w:rFonts w:ascii="Times New Roman" w:hAnsi="Times New Roman" w:cs="Times New Roman"/>
                <w:sz w:val="24"/>
                <w:szCs w:val="24"/>
              </w:rPr>
            </w:pPr>
            <w:r w:rsidRPr="00A609D2">
              <w:rPr>
                <w:rFonts w:ascii="Times New Roman" w:hAnsi="Times New Roman" w:cs="Times New Roman"/>
                <w:sz w:val="24"/>
                <w:szCs w:val="24"/>
              </w:rPr>
              <w:t>Показатель</w:t>
            </w:r>
          </w:p>
        </w:tc>
        <w:tc>
          <w:tcPr>
            <w:tcW w:w="1701" w:type="dxa"/>
            <w:vMerge w:val="restart"/>
            <w:hideMark/>
          </w:tcPr>
          <w:p w:rsidR="00A609D2" w:rsidRPr="00A609D2" w:rsidRDefault="00A609D2" w:rsidP="00A609D2">
            <w:pPr>
              <w:jc w:val="center"/>
              <w:rPr>
                <w:rFonts w:ascii="Times New Roman" w:hAnsi="Times New Roman" w:cs="Times New Roman"/>
                <w:sz w:val="24"/>
                <w:szCs w:val="24"/>
              </w:rPr>
            </w:pPr>
            <w:r>
              <w:rPr>
                <w:rFonts w:ascii="Times New Roman" w:hAnsi="Times New Roman" w:cs="Times New Roman"/>
                <w:sz w:val="24"/>
                <w:szCs w:val="24"/>
              </w:rPr>
              <w:t>2020</w:t>
            </w:r>
          </w:p>
        </w:tc>
        <w:tc>
          <w:tcPr>
            <w:tcW w:w="1559" w:type="dxa"/>
            <w:vMerge w:val="restart"/>
            <w:hideMark/>
          </w:tcPr>
          <w:p w:rsidR="00A609D2" w:rsidRPr="00A609D2" w:rsidRDefault="00A609D2" w:rsidP="00A609D2">
            <w:pPr>
              <w:jc w:val="center"/>
              <w:rPr>
                <w:rFonts w:ascii="Times New Roman" w:hAnsi="Times New Roman" w:cs="Times New Roman"/>
                <w:sz w:val="24"/>
                <w:szCs w:val="24"/>
              </w:rPr>
            </w:pPr>
            <w:r>
              <w:rPr>
                <w:rFonts w:ascii="Times New Roman" w:hAnsi="Times New Roman" w:cs="Times New Roman"/>
                <w:sz w:val="24"/>
                <w:szCs w:val="24"/>
              </w:rPr>
              <w:t>2021</w:t>
            </w:r>
          </w:p>
        </w:tc>
        <w:tc>
          <w:tcPr>
            <w:tcW w:w="2977" w:type="dxa"/>
            <w:gridSpan w:val="2"/>
            <w:hideMark/>
          </w:tcPr>
          <w:p w:rsidR="00A609D2" w:rsidRPr="00A609D2" w:rsidRDefault="00A609D2" w:rsidP="00A609D2">
            <w:pPr>
              <w:jc w:val="center"/>
              <w:rPr>
                <w:rFonts w:ascii="Times New Roman" w:hAnsi="Times New Roman" w:cs="Times New Roman"/>
                <w:sz w:val="24"/>
                <w:szCs w:val="24"/>
              </w:rPr>
            </w:pPr>
            <w:r w:rsidRPr="00A609D2">
              <w:rPr>
                <w:rFonts w:ascii="Times New Roman" w:hAnsi="Times New Roman" w:cs="Times New Roman"/>
                <w:sz w:val="24"/>
                <w:szCs w:val="24"/>
              </w:rPr>
              <w:t>Отклонения</w:t>
            </w:r>
          </w:p>
        </w:tc>
      </w:tr>
      <w:tr w:rsidR="00A609D2" w:rsidRPr="0073356D" w:rsidTr="00A609D2">
        <w:tc>
          <w:tcPr>
            <w:tcW w:w="3652" w:type="dxa"/>
            <w:vMerge/>
            <w:hideMark/>
          </w:tcPr>
          <w:p w:rsidR="00A609D2" w:rsidRPr="00A609D2" w:rsidRDefault="00A609D2" w:rsidP="00A609D2">
            <w:pPr>
              <w:rPr>
                <w:rFonts w:ascii="Times New Roman" w:hAnsi="Times New Roman" w:cs="Times New Roman"/>
                <w:sz w:val="24"/>
                <w:szCs w:val="24"/>
              </w:rPr>
            </w:pPr>
          </w:p>
        </w:tc>
        <w:tc>
          <w:tcPr>
            <w:tcW w:w="1701" w:type="dxa"/>
            <w:vMerge/>
            <w:hideMark/>
          </w:tcPr>
          <w:p w:rsidR="00A609D2" w:rsidRPr="00A609D2" w:rsidRDefault="00A609D2" w:rsidP="00A609D2">
            <w:pPr>
              <w:jc w:val="center"/>
              <w:rPr>
                <w:rFonts w:ascii="Times New Roman" w:hAnsi="Times New Roman" w:cs="Times New Roman"/>
                <w:sz w:val="24"/>
                <w:szCs w:val="24"/>
              </w:rPr>
            </w:pPr>
          </w:p>
        </w:tc>
        <w:tc>
          <w:tcPr>
            <w:tcW w:w="1559" w:type="dxa"/>
            <w:vMerge/>
            <w:hideMark/>
          </w:tcPr>
          <w:p w:rsidR="00A609D2" w:rsidRPr="00A609D2" w:rsidRDefault="00A609D2" w:rsidP="00A609D2">
            <w:pPr>
              <w:jc w:val="center"/>
              <w:rPr>
                <w:rFonts w:ascii="Times New Roman" w:hAnsi="Times New Roman" w:cs="Times New Roman"/>
                <w:sz w:val="24"/>
                <w:szCs w:val="24"/>
              </w:rPr>
            </w:pPr>
          </w:p>
        </w:tc>
        <w:tc>
          <w:tcPr>
            <w:tcW w:w="1560"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 -</w:t>
            </w:r>
          </w:p>
        </w:tc>
        <w:tc>
          <w:tcPr>
            <w:tcW w:w="1417" w:type="dxa"/>
            <w:hideMark/>
          </w:tcPr>
          <w:p w:rsidR="00A609D2" w:rsidRPr="00A609D2" w:rsidRDefault="00A609D2" w:rsidP="00A609D2">
            <w:pPr>
              <w:jc w:val="center"/>
              <w:rPr>
                <w:rFonts w:ascii="Times New Roman" w:hAnsi="Times New Roman" w:cs="Times New Roman"/>
                <w:sz w:val="24"/>
                <w:szCs w:val="24"/>
              </w:rPr>
            </w:pPr>
            <w:r w:rsidRPr="00A609D2">
              <w:rPr>
                <w:rFonts w:ascii="Times New Roman" w:hAnsi="Times New Roman" w:cs="Times New Roman"/>
                <w:sz w:val="24"/>
                <w:szCs w:val="24"/>
              </w:rPr>
              <w:t>%</w:t>
            </w:r>
          </w:p>
        </w:tc>
      </w:tr>
      <w:tr w:rsidR="00A609D2" w:rsidRPr="0073356D" w:rsidTr="00A609D2">
        <w:tc>
          <w:tcPr>
            <w:tcW w:w="3652" w:type="dxa"/>
            <w:hideMark/>
          </w:tcPr>
          <w:p w:rsidR="00A609D2" w:rsidRPr="00A609D2" w:rsidRDefault="00A609D2" w:rsidP="009C4E06">
            <w:pPr>
              <w:jc w:val="both"/>
              <w:rPr>
                <w:rFonts w:ascii="Times New Roman" w:hAnsi="Times New Roman" w:cs="Times New Roman"/>
                <w:sz w:val="24"/>
                <w:szCs w:val="24"/>
              </w:rPr>
            </w:pPr>
            <w:r w:rsidRPr="00A609D2">
              <w:rPr>
                <w:rFonts w:ascii="Times New Roman" w:hAnsi="Times New Roman" w:cs="Times New Roman"/>
                <w:sz w:val="24"/>
                <w:szCs w:val="24"/>
              </w:rPr>
              <w:t>Выручка от реализации</w:t>
            </w:r>
            <w:r w:rsidR="009C4E06">
              <w:rPr>
                <w:rFonts w:ascii="Times New Roman" w:hAnsi="Times New Roman" w:cs="Times New Roman"/>
                <w:sz w:val="24"/>
                <w:szCs w:val="24"/>
              </w:rPr>
              <w:t>, млн. руб.</w:t>
            </w:r>
          </w:p>
        </w:tc>
        <w:tc>
          <w:tcPr>
            <w:tcW w:w="1701"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252</w:t>
            </w:r>
          </w:p>
        </w:tc>
        <w:tc>
          <w:tcPr>
            <w:tcW w:w="1559"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309</w:t>
            </w:r>
          </w:p>
        </w:tc>
        <w:tc>
          <w:tcPr>
            <w:tcW w:w="1560"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+57</w:t>
            </w:r>
          </w:p>
        </w:tc>
        <w:tc>
          <w:tcPr>
            <w:tcW w:w="1417"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+22,6</w:t>
            </w:r>
          </w:p>
        </w:tc>
      </w:tr>
      <w:tr w:rsidR="00A609D2" w:rsidRPr="0073356D" w:rsidTr="00A609D2">
        <w:tc>
          <w:tcPr>
            <w:tcW w:w="3652" w:type="dxa"/>
            <w:hideMark/>
          </w:tcPr>
          <w:p w:rsidR="00A609D2" w:rsidRPr="00A609D2" w:rsidRDefault="00A609D2" w:rsidP="00A609D2">
            <w:pPr>
              <w:rPr>
                <w:rFonts w:ascii="Times New Roman" w:hAnsi="Times New Roman" w:cs="Times New Roman"/>
                <w:sz w:val="24"/>
                <w:szCs w:val="24"/>
              </w:rPr>
            </w:pPr>
            <w:r w:rsidRPr="00A609D2">
              <w:rPr>
                <w:rFonts w:ascii="Times New Roman" w:hAnsi="Times New Roman" w:cs="Times New Roman"/>
                <w:sz w:val="24"/>
                <w:szCs w:val="24"/>
              </w:rPr>
              <w:lastRenderedPageBreak/>
              <w:t>Среднегодовая заработная плата 1 работника, руб.</w:t>
            </w:r>
          </w:p>
        </w:tc>
        <w:tc>
          <w:tcPr>
            <w:tcW w:w="1701"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1002600</w:t>
            </w:r>
          </w:p>
        </w:tc>
        <w:tc>
          <w:tcPr>
            <w:tcW w:w="1559"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1033224</w:t>
            </w:r>
          </w:p>
        </w:tc>
        <w:tc>
          <w:tcPr>
            <w:tcW w:w="1560"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+30624</w:t>
            </w:r>
          </w:p>
        </w:tc>
        <w:tc>
          <w:tcPr>
            <w:tcW w:w="1417"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+3,0</w:t>
            </w:r>
          </w:p>
        </w:tc>
      </w:tr>
      <w:tr w:rsidR="00A609D2" w:rsidRPr="0073356D" w:rsidTr="00A609D2">
        <w:tc>
          <w:tcPr>
            <w:tcW w:w="3652" w:type="dxa"/>
            <w:hideMark/>
          </w:tcPr>
          <w:p w:rsidR="00A609D2" w:rsidRPr="00A609D2" w:rsidRDefault="00A609D2" w:rsidP="00A609D2">
            <w:pPr>
              <w:rPr>
                <w:rFonts w:ascii="Times New Roman" w:hAnsi="Times New Roman" w:cs="Times New Roman"/>
                <w:sz w:val="24"/>
                <w:szCs w:val="24"/>
              </w:rPr>
            </w:pPr>
            <w:r w:rsidRPr="00A609D2">
              <w:rPr>
                <w:rFonts w:ascii="Times New Roman" w:hAnsi="Times New Roman" w:cs="Times New Roman"/>
                <w:sz w:val="24"/>
                <w:szCs w:val="24"/>
              </w:rPr>
              <w:t>Средняя заработная плата 1 работника, руб.</w:t>
            </w:r>
          </w:p>
        </w:tc>
        <w:tc>
          <w:tcPr>
            <w:tcW w:w="1701"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83550</w:t>
            </w:r>
          </w:p>
        </w:tc>
        <w:tc>
          <w:tcPr>
            <w:tcW w:w="1559"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86102</w:t>
            </w:r>
          </w:p>
        </w:tc>
        <w:tc>
          <w:tcPr>
            <w:tcW w:w="1560"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+2552</w:t>
            </w:r>
          </w:p>
        </w:tc>
        <w:tc>
          <w:tcPr>
            <w:tcW w:w="1417"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+3,0</w:t>
            </w:r>
          </w:p>
        </w:tc>
      </w:tr>
      <w:tr w:rsidR="00A609D2" w:rsidRPr="0073356D" w:rsidTr="00A609D2">
        <w:tc>
          <w:tcPr>
            <w:tcW w:w="3652" w:type="dxa"/>
            <w:hideMark/>
          </w:tcPr>
          <w:p w:rsidR="00A609D2" w:rsidRPr="00A609D2" w:rsidRDefault="00A609D2" w:rsidP="00A609D2">
            <w:pPr>
              <w:rPr>
                <w:rFonts w:ascii="Times New Roman" w:hAnsi="Times New Roman" w:cs="Times New Roman"/>
                <w:sz w:val="24"/>
                <w:szCs w:val="24"/>
              </w:rPr>
            </w:pPr>
            <w:r w:rsidRPr="00A609D2">
              <w:rPr>
                <w:rFonts w:ascii="Times New Roman" w:hAnsi="Times New Roman" w:cs="Times New Roman"/>
                <w:sz w:val="24"/>
                <w:szCs w:val="24"/>
              </w:rPr>
              <w:t>Численность, чел.</w:t>
            </w:r>
          </w:p>
        </w:tc>
        <w:tc>
          <w:tcPr>
            <w:tcW w:w="1701"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w:t>
            </w:r>
          </w:p>
        </w:tc>
      </w:tr>
      <w:tr w:rsidR="00A609D2" w:rsidRPr="0073356D" w:rsidTr="00A609D2">
        <w:tc>
          <w:tcPr>
            <w:tcW w:w="3652" w:type="dxa"/>
            <w:hideMark/>
          </w:tcPr>
          <w:p w:rsidR="00A609D2" w:rsidRPr="00A609D2" w:rsidRDefault="00A609D2" w:rsidP="009C4E06">
            <w:pPr>
              <w:rPr>
                <w:rFonts w:ascii="Times New Roman" w:hAnsi="Times New Roman" w:cs="Times New Roman"/>
                <w:sz w:val="24"/>
                <w:szCs w:val="24"/>
              </w:rPr>
            </w:pPr>
            <w:r w:rsidRPr="00A609D2">
              <w:rPr>
                <w:rFonts w:ascii="Times New Roman" w:hAnsi="Times New Roman" w:cs="Times New Roman"/>
                <w:sz w:val="24"/>
                <w:szCs w:val="24"/>
              </w:rPr>
              <w:t xml:space="preserve">Производительность труда, </w:t>
            </w:r>
            <w:r w:rsidR="009C4E06">
              <w:rPr>
                <w:rFonts w:ascii="Times New Roman" w:hAnsi="Times New Roman" w:cs="Times New Roman"/>
                <w:sz w:val="24"/>
                <w:szCs w:val="24"/>
              </w:rPr>
              <w:t>млн</w:t>
            </w:r>
            <w:r w:rsidRPr="00A609D2">
              <w:rPr>
                <w:rFonts w:ascii="Times New Roman" w:hAnsi="Times New Roman" w:cs="Times New Roman"/>
                <w:sz w:val="24"/>
                <w:szCs w:val="24"/>
              </w:rPr>
              <w:t xml:space="preserve">. руб. </w:t>
            </w:r>
          </w:p>
        </w:tc>
        <w:tc>
          <w:tcPr>
            <w:tcW w:w="1701"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36</w:t>
            </w:r>
          </w:p>
        </w:tc>
        <w:tc>
          <w:tcPr>
            <w:tcW w:w="1559"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44,1</w:t>
            </w:r>
          </w:p>
        </w:tc>
        <w:tc>
          <w:tcPr>
            <w:tcW w:w="1560"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+8,1</w:t>
            </w:r>
          </w:p>
        </w:tc>
        <w:tc>
          <w:tcPr>
            <w:tcW w:w="1417"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+22,5</w:t>
            </w:r>
          </w:p>
        </w:tc>
      </w:tr>
      <w:tr w:rsidR="00A609D2" w:rsidRPr="0073356D" w:rsidTr="00A609D2">
        <w:tc>
          <w:tcPr>
            <w:tcW w:w="3652" w:type="dxa"/>
            <w:hideMark/>
          </w:tcPr>
          <w:p w:rsidR="00A609D2" w:rsidRPr="00A609D2" w:rsidRDefault="009C4E06" w:rsidP="00A609D2">
            <w:pPr>
              <w:rPr>
                <w:rFonts w:ascii="Times New Roman" w:hAnsi="Times New Roman" w:cs="Times New Roman"/>
                <w:sz w:val="24"/>
                <w:szCs w:val="24"/>
              </w:rPr>
            </w:pPr>
            <w:r>
              <w:rPr>
                <w:rFonts w:ascii="Times New Roman" w:hAnsi="Times New Roman" w:cs="Times New Roman"/>
                <w:sz w:val="24"/>
                <w:szCs w:val="24"/>
              </w:rPr>
              <w:t xml:space="preserve">Фонд заработной платы, </w:t>
            </w:r>
            <w:r w:rsidR="00A609D2" w:rsidRPr="00A609D2">
              <w:rPr>
                <w:rFonts w:ascii="Times New Roman" w:hAnsi="Times New Roman" w:cs="Times New Roman"/>
                <w:sz w:val="24"/>
                <w:szCs w:val="24"/>
              </w:rPr>
              <w:t>руб.</w:t>
            </w:r>
          </w:p>
        </w:tc>
        <w:tc>
          <w:tcPr>
            <w:tcW w:w="1701"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7018200</w:t>
            </w:r>
          </w:p>
        </w:tc>
        <w:tc>
          <w:tcPr>
            <w:tcW w:w="1559"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7232568</w:t>
            </w:r>
          </w:p>
        </w:tc>
        <w:tc>
          <w:tcPr>
            <w:tcW w:w="1560"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+214368</w:t>
            </w:r>
          </w:p>
        </w:tc>
        <w:tc>
          <w:tcPr>
            <w:tcW w:w="1417"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+3,0</w:t>
            </w:r>
          </w:p>
        </w:tc>
      </w:tr>
      <w:tr w:rsidR="00A609D2" w:rsidRPr="0073356D" w:rsidTr="00A609D2">
        <w:tc>
          <w:tcPr>
            <w:tcW w:w="3652" w:type="dxa"/>
            <w:hideMark/>
          </w:tcPr>
          <w:p w:rsidR="00A609D2" w:rsidRPr="00A609D2" w:rsidRDefault="00A609D2" w:rsidP="00A609D2">
            <w:pPr>
              <w:rPr>
                <w:rFonts w:ascii="Times New Roman" w:hAnsi="Times New Roman" w:cs="Times New Roman"/>
                <w:sz w:val="24"/>
                <w:szCs w:val="24"/>
              </w:rPr>
            </w:pPr>
            <w:r w:rsidRPr="00A609D2">
              <w:rPr>
                <w:rFonts w:ascii="Times New Roman" w:hAnsi="Times New Roman" w:cs="Times New Roman"/>
                <w:sz w:val="24"/>
                <w:szCs w:val="24"/>
              </w:rPr>
              <w:t>Уровень фонда заработной платы, % (стр.6/стр.1)</w:t>
            </w:r>
          </w:p>
        </w:tc>
        <w:tc>
          <w:tcPr>
            <w:tcW w:w="1701"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2,8</w:t>
            </w:r>
          </w:p>
        </w:tc>
        <w:tc>
          <w:tcPr>
            <w:tcW w:w="1559"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2,3</w:t>
            </w:r>
          </w:p>
        </w:tc>
        <w:tc>
          <w:tcPr>
            <w:tcW w:w="1560"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hideMark/>
          </w:tcPr>
          <w:p w:rsidR="00A609D2" w:rsidRPr="00A609D2" w:rsidRDefault="009C4E06" w:rsidP="00A609D2">
            <w:pPr>
              <w:jc w:val="center"/>
              <w:rPr>
                <w:rFonts w:ascii="Times New Roman" w:hAnsi="Times New Roman" w:cs="Times New Roman"/>
                <w:sz w:val="24"/>
                <w:szCs w:val="24"/>
              </w:rPr>
            </w:pPr>
            <w:r>
              <w:rPr>
                <w:rFonts w:ascii="Times New Roman" w:hAnsi="Times New Roman" w:cs="Times New Roman"/>
                <w:sz w:val="24"/>
                <w:szCs w:val="24"/>
              </w:rPr>
              <w:t>-0,5</w:t>
            </w:r>
          </w:p>
        </w:tc>
      </w:tr>
    </w:tbl>
    <w:p w:rsidR="00A609D2" w:rsidRDefault="00A609D2" w:rsidP="00EC0F0E">
      <w:pPr>
        <w:spacing w:after="0" w:line="360" w:lineRule="auto"/>
        <w:jc w:val="both"/>
        <w:rPr>
          <w:rFonts w:ascii="Times New Roman" w:eastAsia="Times New Roman" w:hAnsi="Times New Roman" w:cs="Times New Roman"/>
          <w:sz w:val="28"/>
          <w:szCs w:val="28"/>
          <w:lang w:eastAsia="ru-RU"/>
        </w:rPr>
      </w:pPr>
    </w:p>
    <w:p w:rsidR="00C5140D" w:rsidRDefault="009C4E06" w:rsidP="00C5140D">
      <w:pPr>
        <w:shd w:val="clear" w:color="auto" w:fill="FFFFFF"/>
        <w:spacing w:after="0" w:line="360" w:lineRule="auto"/>
        <w:ind w:firstLine="708"/>
        <w:jc w:val="both"/>
        <w:rPr>
          <w:rFonts w:ascii="Times New Roman" w:hAnsi="Times New Roman" w:cs="Times New Roman"/>
          <w:sz w:val="28"/>
          <w:szCs w:val="28"/>
        </w:rPr>
      </w:pPr>
      <w:r w:rsidRPr="009C4E06">
        <w:rPr>
          <w:rFonts w:ascii="Times New Roman" w:hAnsi="Times New Roman" w:cs="Times New Roman"/>
          <w:sz w:val="28"/>
          <w:szCs w:val="28"/>
        </w:rPr>
        <w:t xml:space="preserve">За анализируемый период фонд заработной платы имеет тенденцию к увеличению, которое произошло на </w:t>
      </w:r>
      <w:r>
        <w:rPr>
          <w:rFonts w:ascii="Times New Roman" w:hAnsi="Times New Roman" w:cs="Times New Roman"/>
          <w:sz w:val="28"/>
          <w:szCs w:val="28"/>
        </w:rPr>
        <w:t>214,3 тыс. руб. или на 3% по сравнению с 2020</w:t>
      </w:r>
      <w:r w:rsidRPr="009C4E06">
        <w:rPr>
          <w:rFonts w:ascii="Times New Roman" w:hAnsi="Times New Roman" w:cs="Times New Roman"/>
          <w:sz w:val="28"/>
          <w:szCs w:val="28"/>
        </w:rPr>
        <w:t xml:space="preserve"> г., соответственно - это связано с </w:t>
      </w:r>
      <w:r>
        <w:rPr>
          <w:rFonts w:ascii="Times New Roman" w:hAnsi="Times New Roman" w:cs="Times New Roman"/>
          <w:sz w:val="28"/>
          <w:szCs w:val="28"/>
        </w:rPr>
        <w:t>ростом заработной платы</w:t>
      </w:r>
      <w:r w:rsidRPr="009C4E06">
        <w:rPr>
          <w:rFonts w:ascii="Times New Roman" w:hAnsi="Times New Roman" w:cs="Times New Roman"/>
          <w:sz w:val="28"/>
          <w:szCs w:val="28"/>
        </w:rPr>
        <w:t>. Средняя заработная пла</w:t>
      </w:r>
      <w:r>
        <w:rPr>
          <w:rFonts w:ascii="Times New Roman" w:hAnsi="Times New Roman" w:cs="Times New Roman"/>
          <w:sz w:val="28"/>
          <w:szCs w:val="28"/>
        </w:rPr>
        <w:t>та в 2021 г. по сравнению с 2020</w:t>
      </w:r>
      <w:r w:rsidRPr="009C4E06">
        <w:rPr>
          <w:rFonts w:ascii="Times New Roman" w:hAnsi="Times New Roman" w:cs="Times New Roman"/>
          <w:sz w:val="28"/>
          <w:szCs w:val="28"/>
        </w:rPr>
        <w:t xml:space="preserve"> г. </w:t>
      </w:r>
      <w:r>
        <w:rPr>
          <w:rFonts w:ascii="Times New Roman" w:hAnsi="Times New Roman" w:cs="Times New Roman"/>
          <w:sz w:val="28"/>
          <w:szCs w:val="28"/>
        </w:rPr>
        <w:t xml:space="preserve">увеличилась на </w:t>
      </w:r>
      <w:r w:rsidR="00C5140D">
        <w:rPr>
          <w:rFonts w:ascii="Times New Roman" w:hAnsi="Times New Roman" w:cs="Times New Roman"/>
          <w:sz w:val="28"/>
          <w:szCs w:val="28"/>
        </w:rPr>
        <w:t>2552 руб. (+3</w:t>
      </w:r>
      <w:r w:rsidRPr="009C4E06">
        <w:rPr>
          <w:rFonts w:ascii="Times New Roman" w:hAnsi="Times New Roman" w:cs="Times New Roman"/>
          <w:sz w:val="28"/>
          <w:szCs w:val="28"/>
        </w:rPr>
        <w:t>%)</w:t>
      </w:r>
      <w:r w:rsidR="00C5140D">
        <w:rPr>
          <w:rFonts w:ascii="Times New Roman" w:hAnsi="Times New Roman" w:cs="Times New Roman"/>
          <w:sz w:val="28"/>
          <w:szCs w:val="28"/>
        </w:rPr>
        <w:t>.</w:t>
      </w:r>
      <w:r w:rsidRPr="009C4E06">
        <w:rPr>
          <w:rFonts w:ascii="Times New Roman" w:hAnsi="Times New Roman" w:cs="Times New Roman"/>
          <w:sz w:val="28"/>
          <w:szCs w:val="28"/>
        </w:rPr>
        <w:t xml:space="preserve"> По данным таблицы видно, что </w:t>
      </w:r>
      <w:r w:rsidR="00C5140D">
        <w:rPr>
          <w:rFonts w:ascii="Times New Roman" w:hAnsi="Times New Roman" w:cs="Times New Roman"/>
          <w:sz w:val="28"/>
          <w:szCs w:val="28"/>
        </w:rPr>
        <w:t xml:space="preserve">производительность </w:t>
      </w:r>
      <w:r w:rsidRPr="009C4E06">
        <w:rPr>
          <w:rFonts w:ascii="Times New Roman" w:hAnsi="Times New Roman" w:cs="Times New Roman"/>
          <w:sz w:val="28"/>
          <w:szCs w:val="28"/>
        </w:rPr>
        <w:t xml:space="preserve">труда </w:t>
      </w:r>
      <w:r w:rsidR="00C5140D">
        <w:rPr>
          <w:rFonts w:ascii="Times New Roman" w:hAnsi="Times New Roman" w:cs="Times New Roman"/>
          <w:sz w:val="28"/>
          <w:szCs w:val="28"/>
        </w:rPr>
        <w:t>увеличилась на 22,5%.</w:t>
      </w:r>
    </w:p>
    <w:p w:rsidR="00C5140D" w:rsidRDefault="00C5140D" w:rsidP="00C5140D">
      <w:pPr>
        <w:pStyle w:val="ab"/>
        <w:spacing w:before="0" w:beforeAutospacing="0" w:after="0" w:afterAutospacing="0" w:line="360" w:lineRule="auto"/>
        <w:ind w:firstLine="708"/>
        <w:jc w:val="both"/>
        <w:rPr>
          <w:sz w:val="28"/>
          <w:szCs w:val="28"/>
        </w:rPr>
      </w:pPr>
      <w:r>
        <w:rPr>
          <w:sz w:val="28"/>
          <w:szCs w:val="28"/>
        </w:rPr>
        <w:t>Анализ основных технико-экономических результатов деятельности ООО «Андромеда Медикал»</w:t>
      </w:r>
      <w:r w:rsidRPr="004F1E0A">
        <w:rPr>
          <w:sz w:val="28"/>
          <w:szCs w:val="28"/>
        </w:rPr>
        <w:t xml:space="preserve"> за </w:t>
      </w:r>
      <w:r>
        <w:rPr>
          <w:sz w:val="28"/>
          <w:szCs w:val="28"/>
        </w:rPr>
        <w:t>2016-2018</w:t>
      </w:r>
      <w:r w:rsidRPr="004F1E0A">
        <w:rPr>
          <w:sz w:val="28"/>
          <w:szCs w:val="28"/>
        </w:rPr>
        <w:t xml:space="preserve"> г</w:t>
      </w:r>
      <w:r>
        <w:rPr>
          <w:sz w:val="28"/>
          <w:szCs w:val="28"/>
        </w:rPr>
        <w:t>г</w:t>
      </w:r>
      <w:r w:rsidRPr="004F1E0A">
        <w:rPr>
          <w:sz w:val="28"/>
          <w:szCs w:val="28"/>
        </w:rPr>
        <w:t>. приве</w:t>
      </w:r>
      <w:r>
        <w:rPr>
          <w:sz w:val="28"/>
          <w:szCs w:val="28"/>
        </w:rPr>
        <w:t>ден в таблице 4</w:t>
      </w:r>
      <w:r w:rsidRPr="004F1E0A">
        <w:rPr>
          <w:sz w:val="28"/>
          <w:szCs w:val="28"/>
        </w:rPr>
        <w:t>.</w:t>
      </w:r>
    </w:p>
    <w:p w:rsidR="00C5140D" w:rsidRDefault="00C5140D" w:rsidP="00C5140D">
      <w:pPr>
        <w:pStyle w:val="ab"/>
        <w:spacing w:before="0" w:beforeAutospacing="0" w:after="0" w:afterAutospacing="0" w:line="360" w:lineRule="auto"/>
        <w:ind w:firstLine="708"/>
        <w:jc w:val="right"/>
        <w:rPr>
          <w:sz w:val="28"/>
          <w:szCs w:val="28"/>
        </w:rPr>
      </w:pPr>
      <w:r>
        <w:rPr>
          <w:sz w:val="28"/>
          <w:szCs w:val="28"/>
        </w:rPr>
        <w:t>Таблица 4</w:t>
      </w:r>
    </w:p>
    <w:p w:rsidR="00C5140D" w:rsidRPr="00F16AA1" w:rsidRDefault="00C5140D" w:rsidP="00C5140D">
      <w:pPr>
        <w:pStyle w:val="ab"/>
        <w:spacing w:before="0" w:beforeAutospacing="0" w:after="0" w:afterAutospacing="0" w:line="360" w:lineRule="auto"/>
        <w:ind w:firstLine="708"/>
        <w:jc w:val="center"/>
        <w:rPr>
          <w:b/>
          <w:sz w:val="28"/>
          <w:szCs w:val="28"/>
        </w:rPr>
      </w:pPr>
      <w:r w:rsidRPr="00556F6A">
        <w:rPr>
          <w:sz w:val="28"/>
          <w:szCs w:val="28"/>
        </w:rPr>
        <w:t xml:space="preserve">Основные технико-экономические показатели </w:t>
      </w:r>
      <w:r>
        <w:rPr>
          <w:sz w:val="28"/>
          <w:szCs w:val="28"/>
        </w:rPr>
        <w:t>ООО «Андромеда Медикал»</w:t>
      </w:r>
      <w:r w:rsidRPr="00556F6A">
        <w:rPr>
          <w:sz w:val="28"/>
          <w:szCs w:val="28"/>
        </w:rPr>
        <w:t xml:space="preserve"> за </w:t>
      </w:r>
      <w:r>
        <w:rPr>
          <w:sz w:val="28"/>
          <w:szCs w:val="28"/>
        </w:rPr>
        <w:t>2020-2021</w:t>
      </w:r>
      <w:r w:rsidRPr="00556F6A">
        <w:rPr>
          <w:sz w:val="28"/>
          <w:szCs w:val="28"/>
        </w:rPr>
        <w:t xml:space="preserve"> гг.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1418"/>
        <w:gridCol w:w="1559"/>
        <w:gridCol w:w="1134"/>
      </w:tblGrid>
      <w:tr w:rsidR="00C5140D" w:rsidRPr="00E86FA0" w:rsidTr="00C5140D">
        <w:trPr>
          <w:trHeight w:val="652"/>
        </w:trPr>
        <w:tc>
          <w:tcPr>
            <w:tcW w:w="3794" w:type="dxa"/>
            <w:vMerge w:val="restart"/>
          </w:tcPr>
          <w:p w:rsidR="00C5140D" w:rsidRPr="0051755F" w:rsidRDefault="00C5140D" w:rsidP="00C0644F">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Показатель</w:t>
            </w:r>
          </w:p>
        </w:tc>
        <w:tc>
          <w:tcPr>
            <w:tcW w:w="1417" w:type="dxa"/>
            <w:vMerge w:val="restart"/>
          </w:tcPr>
          <w:p w:rsidR="00C5140D" w:rsidRPr="0051755F" w:rsidRDefault="00C5140D" w:rsidP="00C0644F">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2020 г.</w:t>
            </w:r>
          </w:p>
        </w:tc>
        <w:tc>
          <w:tcPr>
            <w:tcW w:w="1418" w:type="dxa"/>
            <w:vMerge w:val="restart"/>
          </w:tcPr>
          <w:p w:rsidR="00C5140D" w:rsidRPr="0051755F" w:rsidRDefault="00C5140D" w:rsidP="00C0644F">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2021 г.</w:t>
            </w:r>
          </w:p>
        </w:tc>
        <w:tc>
          <w:tcPr>
            <w:tcW w:w="2693" w:type="dxa"/>
            <w:gridSpan w:val="2"/>
          </w:tcPr>
          <w:p w:rsidR="00C5140D" w:rsidRPr="0051755F" w:rsidRDefault="00C5140D" w:rsidP="00C0644F">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Изменение 2021 к 2020 гг.</w:t>
            </w:r>
          </w:p>
        </w:tc>
      </w:tr>
      <w:tr w:rsidR="00C5140D" w:rsidRPr="00E86FA0" w:rsidTr="00C5140D">
        <w:trPr>
          <w:trHeight w:val="271"/>
        </w:trPr>
        <w:tc>
          <w:tcPr>
            <w:tcW w:w="3794" w:type="dxa"/>
            <w:vMerge/>
          </w:tcPr>
          <w:p w:rsidR="00C5140D" w:rsidRPr="0051755F" w:rsidRDefault="00C5140D" w:rsidP="00C0644F">
            <w:pPr>
              <w:spacing w:after="0" w:line="240" w:lineRule="auto"/>
              <w:rPr>
                <w:rFonts w:ascii="Times New Roman" w:hAnsi="Times New Roman" w:cs="Times New Roman"/>
                <w:sz w:val="24"/>
                <w:szCs w:val="24"/>
              </w:rPr>
            </w:pPr>
          </w:p>
        </w:tc>
        <w:tc>
          <w:tcPr>
            <w:tcW w:w="1417" w:type="dxa"/>
            <w:vMerge/>
          </w:tcPr>
          <w:p w:rsidR="00C5140D" w:rsidRPr="0051755F" w:rsidRDefault="00C5140D" w:rsidP="00C0644F">
            <w:pPr>
              <w:spacing w:after="0" w:line="240" w:lineRule="auto"/>
              <w:jc w:val="center"/>
              <w:rPr>
                <w:rFonts w:ascii="Times New Roman" w:hAnsi="Times New Roman" w:cs="Times New Roman"/>
                <w:sz w:val="24"/>
                <w:szCs w:val="24"/>
              </w:rPr>
            </w:pPr>
          </w:p>
        </w:tc>
        <w:tc>
          <w:tcPr>
            <w:tcW w:w="1418" w:type="dxa"/>
            <w:vMerge/>
          </w:tcPr>
          <w:p w:rsidR="00C5140D" w:rsidRPr="0051755F" w:rsidRDefault="00C5140D" w:rsidP="00C0644F">
            <w:pPr>
              <w:spacing w:after="0" w:line="240" w:lineRule="auto"/>
              <w:jc w:val="center"/>
              <w:rPr>
                <w:rFonts w:ascii="Times New Roman" w:hAnsi="Times New Roman" w:cs="Times New Roman"/>
                <w:sz w:val="24"/>
                <w:szCs w:val="24"/>
              </w:rPr>
            </w:pPr>
          </w:p>
        </w:tc>
        <w:tc>
          <w:tcPr>
            <w:tcW w:w="1559" w:type="dxa"/>
          </w:tcPr>
          <w:p w:rsidR="00C5140D" w:rsidRPr="0051755F" w:rsidRDefault="0051755F" w:rsidP="00C0644F">
            <w:pPr>
              <w:spacing w:after="0" w:line="240" w:lineRule="auto"/>
              <w:jc w:val="center"/>
              <w:rPr>
                <w:rFonts w:ascii="Times New Roman" w:hAnsi="Times New Roman" w:cs="Times New Roman"/>
                <w:sz w:val="24"/>
                <w:szCs w:val="24"/>
              </w:rPr>
            </w:pPr>
            <w:r w:rsidRPr="0051755F">
              <w:rPr>
                <w:rFonts w:ascii="Times New Roman" w:hAnsi="Times New Roman" w:cs="Times New Roman"/>
                <w:iCs/>
                <w:sz w:val="24"/>
                <w:szCs w:val="24"/>
              </w:rPr>
              <w:t>+, -</w:t>
            </w:r>
          </w:p>
        </w:tc>
        <w:tc>
          <w:tcPr>
            <w:tcW w:w="1134" w:type="dxa"/>
          </w:tcPr>
          <w:p w:rsidR="00C5140D" w:rsidRPr="0051755F" w:rsidRDefault="00C5140D" w:rsidP="00C0644F">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w:t>
            </w:r>
          </w:p>
        </w:tc>
      </w:tr>
      <w:tr w:rsidR="0051755F" w:rsidRPr="00E86FA0" w:rsidTr="00C5140D">
        <w:trPr>
          <w:trHeight w:val="637"/>
        </w:trPr>
        <w:tc>
          <w:tcPr>
            <w:tcW w:w="3794" w:type="dxa"/>
          </w:tcPr>
          <w:p w:rsidR="0051755F" w:rsidRPr="0051755F" w:rsidRDefault="0051755F" w:rsidP="002F5A13">
            <w:pPr>
              <w:spacing w:after="0" w:line="240" w:lineRule="auto"/>
              <w:jc w:val="both"/>
              <w:rPr>
                <w:rFonts w:ascii="Times New Roman" w:hAnsi="Times New Roman" w:cs="Times New Roman"/>
                <w:sz w:val="24"/>
                <w:szCs w:val="24"/>
              </w:rPr>
            </w:pPr>
            <w:r w:rsidRPr="0051755F">
              <w:rPr>
                <w:rFonts w:ascii="Times New Roman" w:hAnsi="Times New Roman" w:cs="Times New Roman"/>
                <w:sz w:val="24"/>
                <w:szCs w:val="24"/>
              </w:rPr>
              <w:t>Выручка от продажи товаров, продукции, работ, услуг, тыс. руб.</w:t>
            </w:r>
          </w:p>
        </w:tc>
        <w:tc>
          <w:tcPr>
            <w:tcW w:w="1417" w:type="dxa"/>
            <w:noWrap/>
          </w:tcPr>
          <w:p w:rsidR="0051755F" w:rsidRPr="0051755F" w:rsidRDefault="0051755F" w:rsidP="00C0644F">
            <w:pPr>
              <w:jc w:val="center"/>
              <w:rPr>
                <w:rFonts w:ascii="Times New Roman" w:hAnsi="Times New Roman" w:cs="Times New Roman"/>
                <w:sz w:val="24"/>
                <w:szCs w:val="24"/>
              </w:rPr>
            </w:pPr>
            <w:r w:rsidRPr="0051755F">
              <w:rPr>
                <w:rFonts w:ascii="Times New Roman" w:hAnsi="Times New Roman" w:cs="Times New Roman"/>
                <w:sz w:val="24"/>
                <w:szCs w:val="24"/>
              </w:rPr>
              <w:t>251720</w:t>
            </w:r>
          </w:p>
        </w:tc>
        <w:tc>
          <w:tcPr>
            <w:tcW w:w="1418" w:type="dxa"/>
            <w:noWrap/>
          </w:tcPr>
          <w:p w:rsidR="0051755F" w:rsidRPr="0051755F" w:rsidRDefault="0051755F" w:rsidP="00C0644F">
            <w:pPr>
              <w:jc w:val="center"/>
              <w:rPr>
                <w:rFonts w:ascii="Times New Roman" w:hAnsi="Times New Roman" w:cs="Times New Roman"/>
                <w:sz w:val="24"/>
                <w:szCs w:val="24"/>
              </w:rPr>
            </w:pPr>
            <w:r w:rsidRPr="0051755F">
              <w:rPr>
                <w:rFonts w:ascii="Times New Roman" w:hAnsi="Times New Roman" w:cs="Times New Roman"/>
                <w:sz w:val="24"/>
                <w:szCs w:val="24"/>
              </w:rPr>
              <w:t>309004</w:t>
            </w:r>
          </w:p>
        </w:tc>
        <w:tc>
          <w:tcPr>
            <w:tcW w:w="1559" w:type="dxa"/>
            <w:noWrap/>
          </w:tcPr>
          <w:p w:rsidR="0051755F" w:rsidRPr="0051755F" w:rsidRDefault="0051755F" w:rsidP="00C0644F">
            <w:pPr>
              <w:jc w:val="center"/>
              <w:rPr>
                <w:rFonts w:ascii="Times New Roman" w:hAnsi="Times New Roman" w:cs="Times New Roman"/>
                <w:sz w:val="24"/>
                <w:szCs w:val="24"/>
              </w:rPr>
            </w:pPr>
            <w:r w:rsidRPr="0051755F">
              <w:rPr>
                <w:rFonts w:ascii="Times New Roman" w:hAnsi="Times New Roman" w:cs="Times New Roman"/>
                <w:sz w:val="24"/>
                <w:szCs w:val="24"/>
              </w:rPr>
              <w:t>+57</w:t>
            </w:r>
            <w:r>
              <w:rPr>
                <w:rFonts w:ascii="Times New Roman" w:hAnsi="Times New Roman" w:cs="Times New Roman"/>
                <w:sz w:val="24"/>
                <w:szCs w:val="24"/>
              </w:rPr>
              <w:t>284</w:t>
            </w:r>
          </w:p>
        </w:tc>
        <w:tc>
          <w:tcPr>
            <w:tcW w:w="1134" w:type="dxa"/>
            <w:noWrap/>
          </w:tcPr>
          <w:p w:rsidR="0051755F" w:rsidRPr="0051755F" w:rsidRDefault="0051755F" w:rsidP="00C0644F">
            <w:pPr>
              <w:jc w:val="center"/>
              <w:rPr>
                <w:rFonts w:ascii="Times New Roman" w:hAnsi="Times New Roman" w:cs="Times New Roman"/>
                <w:sz w:val="24"/>
                <w:szCs w:val="24"/>
              </w:rPr>
            </w:pPr>
            <w:r w:rsidRPr="0051755F">
              <w:rPr>
                <w:rFonts w:ascii="Times New Roman" w:hAnsi="Times New Roman" w:cs="Times New Roman"/>
                <w:sz w:val="24"/>
                <w:szCs w:val="24"/>
              </w:rPr>
              <w:t>+22,6</w:t>
            </w:r>
          </w:p>
        </w:tc>
      </w:tr>
      <w:tr w:rsidR="00C5140D" w:rsidRPr="00E86FA0" w:rsidTr="00C5140D">
        <w:trPr>
          <w:trHeight w:val="287"/>
        </w:trPr>
        <w:tc>
          <w:tcPr>
            <w:tcW w:w="3794" w:type="dxa"/>
          </w:tcPr>
          <w:p w:rsidR="00C5140D" w:rsidRPr="0051755F" w:rsidRDefault="00C5140D" w:rsidP="002F5A13">
            <w:pPr>
              <w:spacing w:after="0" w:line="240" w:lineRule="auto"/>
              <w:jc w:val="both"/>
              <w:rPr>
                <w:rFonts w:ascii="Times New Roman" w:hAnsi="Times New Roman" w:cs="Times New Roman"/>
                <w:sz w:val="24"/>
                <w:szCs w:val="24"/>
              </w:rPr>
            </w:pPr>
            <w:r w:rsidRPr="0051755F">
              <w:rPr>
                <w:rFonts w:ascii="Times New Roman" w:hAnsi="Times New Roman" w:cs="Times New Roman"/>
                <w:sz w:val="24"/>
                <w:szCs w:val="24"/>
              </w:rPr>
              <w:t>Себестоимость, тыс. руб.</w:t>
            </w:r>
          </w:p>
        </w:tc>
        <w:tc>
          <w:tcPr>
            <w:tcW w:w="1417" w:type="dxa"/>
            <w:noWrap/>
          </w:tcPr>
          <w:p w:rsidR="00C5140D" w:rsidRPr="0051755F" w:rsidRDefault="0051755F" w:rsidP="0051755F">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209217</w:t>
            </w:r>
          </w:p>
        </w:tc>
        <w:tc>
          <w:tcPr>
            <w:tcW w:w="1418" w:type="dxa"/>
            <w:noWrap/>
          </w:tcPr>
          <w:p w:rsidR="00C5140D" w:rsidRPr="0051755F" w:rsidRDefault="0051755F" w:rsidP="0051755F">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241447</w:t>
            </w:r>
          </w:p>
        </w:tc>
        <w:tc>
          <w:tcPr>
            <w:tcW w:w="1559"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32230</w:t>
            </w:r>
          </w:p>
        </w:tc>
        <w:tc>
          <w:tcPr>
            <w:tcW w:w="1134"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C5140D" w:rsidRPr="00E86FA0" w:rsidTr="00A31CCC">
        <w:trPr>
          <w:trHeight w:val="303"/>
        </w:trPr>
        <w:tc>
          <w:tcPr>
            <w:tcW w:w="3794" w:type="dxa"/>
          </w:tcPr>
          <w:p w:rsidR="00C5140D" w:rsidRPr="0051755F" w:rsidRDefault="00C5140D" w:rsidP="002F5A13">
            <w:pPr>
              <w:spacing w:after="0" w:line="240" w:lineRule="auto"/>
              <w:jc w:val="both"/>
              <w:rPr>
                <w:rFonts w:ascii="Times New Roman" w:hAnsi="Times New Roman" w:cs="Times New Roman"/>
                <w:sz w:val="24"/>
                <w:szCs w:val="24"/>
              </w:rPr>
            </w:pPr>
            <w:r w:rsidRPr="0051755F">
              <w:rPr>
                <w:rFonts w:ascii="Times New Roman" w:hAnsi="Times New Roman" w:cs="Times New Roman"/>
                <w:sz w:val="24"/>
                <w:szCs w:val="24"/>
              </w:rPr>
              <w:t>Валовая прибыль, тыс. руб.</w:t>
            </w:r>
          </w:p>
        </w:tc>
        <w:tc>
          <w:tcPr>
            <w:tcW w:w="1417"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42503</w:t>
            </w:r>
          </w:p>
        </w:tc>
        <w:tc>
          <w:tcPr>
            <w:tcW w:w="1418"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67557</w:t>
            </w:r>
          </w:p>
        </w:tc>
        <w:tc>
          <w:tcPr>
            <w:tcW w:w="1559"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+25054</w:t>
            </w:r>
          </w:p>
        </w:tc>
        <w:tc>
          <w:tcPr>
            <w:tcW w:w="1134"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r>
      <w:tr w:rsidR="00C5140D" w:rsidRPr="00E86FA0" w:rsidTr="00A31CCC">
        <w:trPr>
          <w:trHeight w:val="266"/>
        </w:trPr>
        <w:tc>
          <w:tcPr>
            <w:tcW w:w="3794" w:type="dxa"/>
          </w:tcPr>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Прибыль от продажи, тыс. руб.</w:t>
            </w:r>
          </w:p>
        </w:tc>
        <w:tc>
          <w:tcPr>
            <w:tcW w:w="1417"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32590</w:t>
            </w:r>
          </w:p>
        </w:tc>
        <w:tc>
          <w:tcPr>
            <w:tcW w:w="1418"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57862</w:t>
            </w:r>
          </w:p>
        </w:tc>
        <w:tc>
          <w:tcPr>
            <w:tcW w:w="1559" w:type="dxa"/>
            <w:noWrap/>
          </w:tcPr>
          <w:p w:rsidR="00C5140D" w:rsidRPr="0051755F" w:rsidRDefault="00A31CCC" w:rsidP="00A31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+25272</w:t>
            </w:r>
          </w:p>
        </w:tc>
        <w:tc>
          <w:tcPr>
            <w:tcW w:w="1134" w:type="dxa"/>
            <w:noWrap/>
          </w:tcPr>
          <w:p w:rsidR="00C5140D" w:rsidRPr="0051755F" w:rsidRDefault="00A31CCC" w:rsidP="00A31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C5140D" w:rsidRPr="00E86FA0" w:rsidTr="00C5140D">
        <w:trPr>
          <w:trHeight w:val="637"/>
        </w:trPr>
        <w:tc>
          <w:tcPr>
            <w:tcW w:w="3794" w:type="dxa"/>
          </w:tcPr>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 xml:space="preserve">Чистая прибыль </w:t>
            </w:r>
          </w:p>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 xml:space="preserve">(убыток) отчетного </w:t>
            </w:r>
          </w:p>
          <w:p w:rsidR="00C5140D" w:rsidRPr="0051755F" w:rsidRDefault="00C5140D" w:rsidP="002F5A13">
            <w:pPr>
              <w:spacing w:after="0" w:line="240" w:lineRule="auto"/>
              <w:jc w:val="both"/>
              <w:rPr>
                <w:rFonts w:ascii="Times New Roman" w:hAnsi="Times New Roman" w:cs="Times New Roman"/>
                <w:sz w:val="24"/>
                <w:szCs w:val="24"/>
              </w:rPr>
            </w:pPr>
            <w:r w:rsidRPr="0051755F">
              <w:rPr>
                <w:rFonts w:ascii="Times New Roman" w:hAnsi="Times New Roman" w:cs="Times New Roman"/>
                <w:bCs/>
                <w:sz w:val="24"/>
                <w:szCs w:val="24"/>
              </w:rPr>
              <w:t>периода, тыс. руб.</w:t>
            </w:r>
          </w:p>
        </w:tc>
        <w:tc>
          <w:tcPr>
            <w:tcW w:w="1417"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26050</w:t>
            </w:r>
          </w:p>
        </w:tc>
        <w:tc>
          <w:tcPr>
            <w:tcW w:w="1418" w:type="dxa"/>
            <w:noWrap/>
          </w:tcPr>
          <w:p w:rsidR="00C5140D" w:rsidRPr="0051755F" w:rsidRDefault="0051755F"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45986</w:t>
            </w:r>
          </w:p>
        </w:tc>
        <w:tc>
          <w:tcPr>
            <w:tcW w:w="1559" w:type="dxa"/>
            <w:noWrap/>
          </w:tcPr>
          <w:p w:rsidR="00C5140D" w:rsidRPr="0051755F" w:rsidRDefault="00A31CCC" w:rsidP="00A31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+19936</w:t>
            </w:r>
          </w:p>
        </w:tc>
        <w:tc>
          <w:tcPr>
            <w:tcW w:w="1134" w:type="dxa"/>
            <w:noWrap/>
          </w:tcPr>
          <w:p w:rsidR="00C5140D" w:rsidRPr="0051755F" w:rsidRDefault="00A31CCC" w:rsidP="00A31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w:t>
            </w:r>
          </w:p>
        </w:tc>
      </w:tr>
      <w:tr w:rsidR="00C5140D" w:rsidRPr="00E86FA0" w:rsidTr="00C5140D">
        <w:trPr>
          <w:trHeight w:val="637"/>
        </w:trPr>
        <w:tc>
          <w:tcPr>
            <w:tcW w:w="3794" w:type="dxa"/>
            <w:tcBorders>
              <w:bottom w:val="nil"/>
            </w:tcBorders>
          </w:tcPr>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Среднесписочная численность работников, чел.</w:t>
            </w:r>
          </w:p>
        </w:tc>
        <w:tc>
          <w:tcPr>
            <w:tcW w:w="1417" w:type="dxa"/>
            <w:tcBorders>
              <w:bottom w:val="nil"/>
            </w:tcBorders>
            <w:noWrap/>
            <w:vAlign w:val="center"/>
          </w:tcPr>
          <w:p w:rsidR="00C5140D" w:rsidRPr="0051755F" w:rsidRDefault="00A31CCC" w:rsidP="005175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8" w:type="dxa"/>
            <w:tcBorders>
              <w:bottom w:val="nil"/>
            </w:tcBorders>
            <w:noWrap/>
            <w:vAlign w:val="center"/>
          </w:tcPr>
          <w:p w:rsidR="00C5140D" w:rsidRPr="0051755F" w:rsidRDefault="00A31CCC" w:rsidP="005175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9" w:type="dxa"/>
            <w:tcBorders>
              <w:bottom w:val="nil"/>
            </w:tcBorders>
            <w:noWrap/>
            <w:vAlign w:val="center"/>
          </w:tcPr>
          <w:p w:rsidR="00C5140D" w:rsidRPr="0051755F" w:rsidRDefault="00A31CCC" w:rsidP="00A31C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bottom w:val="nil"/>
            </w:tcBorders>
            <w:noWrap/>
            <w:vAlign w:val="center"/>
          </w:tcPr>
          <w:p w:rsidR="00C5140D" w:rsidRPr="0051755F" w:rsidRDefault="00A31CCC" w:rsidP="00A31C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5140D" w:rsidRPr="00E86FA0" w:rsidTr="00C5140D">
        <w:trPr>
          <w:trHeight w:val="637"/>
        </w:trPr>
        <w:tc>
          <w:tcPr>
            <w:tcW w:w="3794" w:type="dxa"/>
            <w:tcBorders>
              <w:top w:val="single" w:sz="4" w:space="0" w:color="auto"/>
            </w:tcBorders>
          </w:tcPr>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Рентабельность реализованной продукции, %</w:t>
            </w:r>
          </w:p>
        </w:tc>
        <w:tc>
          <w:tcPr>
            <w:tcW w:w="1417" w:type="dxa"/>
            <w:tcBorders>
              <w:top w:val="single" w:sz="4" w:space="0" w:color="auto"/>
            </w:tcBorders>
            <w:noWrap/>
          </w:tcPr>
          <w:p w:rsidR="00C5140D" w:rsidRPr="0051755F" w:rsidRDefault="00A31CCC"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418" w:type="dxa"/>
            <w:tcBorders>
              <w:top w:val="single" w:sz="4" w:space="0" w:color="auto"/>
            </w:tcBorders>
            <w:noWrap/>
          </w:tcPr>
          <w:p w:rsidR="00C5140D" w:rsidRPr="0051755F" w:rsidRDefault="00A31CCC" w:rsidP="005175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1559" w:type="dxa"/>
            <w:tcBorders>
              <w:top w:val="single" w:sz="4" w:space="0" w:color="auto"/>
            </w:tcBorders>
            <w:noWrap/>
          </w:tcPr>
          <w:p w:rsidR="00C5140D" w:rsidRPr="0051755F" w:rsidRDefault="00A31CCC" w:rsidP="00A31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tcBorders>
            <w:noWrap/>
          </w:tcPr>
          <w:p w:rsidR="00C5140D" w:rsidRPr="0051755F" w:rsidRDefault="00A31CCC" w:rsidP="00A31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C5140D" w:rsidRPr="00E86FA0" w:rsidTr="00C5140D">
        <w:trPr>
          <w:trHeight w:val="637"/>
        </w:trPr>
        <w:tc>
          <w:tcPr>
            <w:tcW w:w="3794" w:type="dxa"/>
          </w:tcPr>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 xml:space="preserve">Среднегодовая </w:t>
            </w:r>
          </w:p>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 xml:space="preserve">стоимость основных </w:t>
            </w:r>
          </w:p>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lastRenderedPageBreak/>
              <w:t>фондов, тыс. руб.</w:t>
            </w:r>
          </w:p>
        </w:tc>
        <w:tc>
          <w:tcPr>
            <w:tcW w:w="1417" w:type="dxa"/>
            <w:noWrap/>
          </w:tcPr>
          <w:p w:rsidR="00C5140D" w:rsidRPr="0051755F" w:rsidRDefault="00DA3FED"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5546</w:t>
            </w:r>
          </w:p>
        </w:tc>
        <w:tc>
          <w:tcPr>
            <w:tcW w:w="1418" w:type="dxa"/>
            <w:noWrap/>
          </w:tcPr>
          <w:p w:rsidR="00C5140D" w:rsidRPr="0051755F" w:rsidRDefault="00DA3FED"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1985</w:t>
            </w:r>
          </w:p>
        </w:tc>
        <w:tc>
          <w:tcPr>
            <w:tcW w:w="1559" w:type="dxa"/>
            <w:noWrap/>
          </w:tcPr>
          <w:p w:rsidR="00C5140D" w:rsidRPr="0051755F" w:rsidRDefault="00EA44F7" w:rsidP="00A31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A3FED">
              <w:rPr>
                <w:rFonts w:ascii="Times New Roman" w:hAnsi="Times New Roman" w:cs="Times New Roman"/>
                <w:sz w:val="24"/>
                <w:szCs w:val="24"/>
              </w:rPr>
              <w:t>3561</w:t>
            </w:r>
          </w:p>
        </w:tc>
        <w:tc>
          <w:tcPr>
            <w:tcW w:w="1134" w:type="dxa"/>
            <w:noWrap/>
          </w:tcPr>
          <w:p w:rsidR="00C5140D" w:rsidRPr="0051755F" w:rsidRDefault="00DA3FED" w:rsidP="00A31C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r>
      <w:tr w:rsidR="00DA3FED" w:rsidRPr="00E86FA0" w:rsidTr="00C5140D">
        <w:trPr>
          <w:trHeight w:val="575"/>
        </w:trPr>
        <w:tc>
          <w:tcPr>
            <w:tcW w:w="3794" w:type="dxa"/>
          </w:tcPr>
          <w:p w:rsidR="00DA3FED" w:rsidRPr="0051755F" w:rsidRDefault="00DA3FE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lastRenderedPageBreak/>
              <w:t>Производительность труда, тыс. руб./чел.</w:t>
            </w:r>
          </w:p>
        </w:tc>
        <w:tc>
          <w:tcPr>
            <w:tcW w:w="1417" w:type="dxa"/>
            <w:noWrap/>
          </w:tcPr>
          <w:p w:rsidR="00DA3FED" w:rsidRPr="00A609D2" w:rsidRDefault="00DA3FED" w:rsidP="00C0644F">
            <w:pPr>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noWrap/>
          </w:tcPr>
          <w:p w:rsidR="00DA3FED" w:rsidRPr="00A609D2" w:rsidRDefault="00DA3FED" w:rsidP="00C0644F">
            <w:pPr>
              <w:jc w:val="center"/>
              <w:rPr>
                <w:rFonts w:ascii="Times New Roman" w:hAnsi="Times New Roman" w:cs="Times New Roman"/>
                <w:sz w:val="24"/>
                <w:szCs w:val="24"/>
              </w:rPr>
            </w:pPr>
            <w:r>
              <w:rPr>
                <w:rFonts w:ascii="Times New Roman" w:hAnsi="Times New Roman" w:cs="Times New Roman"/>
                <w:sz w:val="24"/>
                <w:szCs w:val="24"/>
              </w:rPr>
              <w:t>44,1</w:t>
            </w:r>
          </w:p>
        </w:tc>
        <w:tc>
          <w:tcPr>
            <w:tcW w:w="1559" w:type="dxa"/>
            <w:noWrap/>
          </w:tcPr>
          <w:p w:rsidR="00DA3FED" w:rsidRPr="00A609D2" w:rsidRDefault="00DA3FED" w:rsidP="00C0644F">
            <w:pPr>
              <w:jc w:val="center"/>
              <w:rPr>
                <w:rFonts w:ascii="Times New Roman" w:hAnsi="Times New Roman" w:cs="Times New Roman"/>
                <w:sz w:val="24"/>
                <w:szCs w:val="24"/>
              </w:rPr>
            </w:pPr>
            <w:r>
              <w:rPr>
                <w:rFonts w:ascii="Times New Roman" w:hAnsi="Times New Roman" w:cs="Times New Roman"/>
                <w:sz w:val="24"/>
                <w:szCs w:val="24"/>
              </w:rPr>
              <w:t>+8,1</w:t>
            </w:r>
          </w:p>
        </w:tc>
        <w:tc>
          <w:tcPr>
            <w:tcW w:w="1134" w:type="dxa"/>
            <w:noWrap/>
          </w:tcPr>
          <w:p w:rsidR="00DA3FED" w:rsidRPr="00A609D2" w:rsidRDefault="00DA3FED" w:rsidP="00C0644F">
            <w:pPr>
              <w:jc w:val="center"/>
              <w:rPr>
                <w:rFonts w:ascii="Times New Roman" w:hAnsi="Times New Roman" w:cs="Times New Roman"/>
                <w:sz w:val="24"/>
                <w:szCs w:val="24"/>
              </w:rPr>
            </w:pPr>
            <w:r>
              <w:rPr>
                <w:rFonts w:ascii="Times New Roman" w:hAnsi="Times New Roman" w:cs="Times New Roman"/>
                <w:sz w:val="24"/>
                <w:szCs w:val="24"/>
              </w:rPr>
              <w:t>+22,5</w:t>
            </w:r>
          </w:p>
        </w:tc>
      </w:tr>
      <w:tr w:rsidR="00C5140D" w:rsidRPr="00E86FA0" w:rsidTr="002F5A13">
        <w:trPr>
          <w:trHeight w:val="250"/>
        </w:trPr>
        <w:tc>
          <w:tcPr>
            <w:tcW w:w="3794" w:type="dxa"/>
          </w:tcPr>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Фондоотдача руб./руб.</w:t>
            </w:r>
          </w:p>
        </w:tc>
        <w:tc>
          <w:tcPr>
            <w:tcW w:w="1417" w:type="dxa"/>
            <w:noWrap/>
          </w:tcPr>
          <w:p w:rsidR="00C5140D" w:rsidRPr="0051755F" w:rsidRDefault="00DA3FED"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45,4</w:t>
            </w:r>
          </w:p>
        </w:tc>
        <w:tc>
          <w:tcPr>
            <w:tcW w:w="1418" w:type="dxa"/>
            <w:noWrap/>
          </w:tcPr>
          <w:p w:rsidR="00C5140D" w:rsidRPr="0051755F" w:rsidRDefault="00DA3FED"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155,7</w:t>
            </w:r>
          </w:p>
        </w:tc>
        <w:tc>
          <w:tcPr>
            <w:tcW w:w="1559" w:type="dxa"/>
            <w:noWrap/>
          </w:tcPr>
          <w:p w:rsidR="00C5140D" w:rsidRPr="0051755F" w:rsidRDefault="00DA3FED"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1134" w:type="dxa"/>
            <w:noWrap/>
          </w:tcPr>
          <w:p w:rsidR="00C5140D" w:rsidRPr="0051755F" w:rsidRDefault="00DA3FED"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r>
      <w:tr w:rsidR="00C5140D" w:rsidRPr="00E86FA0" w:rsidTr="00C5140D">
        <w:trPr>
          <w:trHeight w:val="547"/>
        </w:trPr>
        <w:tc>
          <w:tcPr>
            <w:tcW w:w="3794" w:type="dxa"/>
          </w:tcPr>
          <w:p w:rsidR="00C5140D" w:rsidRPr="0051755F" w:rsidRDefault="00C5140D" w:rsidP="002F5A13">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Фондовооруженность, тыс. руб./ чел.</w:t>
            </w:r>
          </w:p>
        </w:tc>
        <w:tc>
          <w:tcPr>
            <w:tcW w:w="1417" w:type="dxa"/>
            <w:noWrap/>
          </w:tcPr>
          <w:p w:rsidR="00C5140D" w:rsidRPr="0051755F" w:rsidRDefault="00E3484B"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792,3</w:t>
            </w:r>
          </w:p>
        </w:tc>
        <w:tc>
          <w:tcPr>
            <w:tcW w:w="1418" w:type="dxa"/>
            <w:noWrap/>
          </w:tcPr>
          <w:p w:rsidR="00C5140D" w:rsidRPr="0051755F" w:rsidRDefault="00E3484B"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283,6</w:t>
            </w:r>
          </w:p>
        </w:tc>
        <w:tc>
          <w:tcPr>
            <w:tcW w:w="1559" w:type="dxa"/>
            <w:noWrap/>
          </w:tcPr>
          <w:p w:rsidR="00C5140D" w:rsidRPr="0051755F" w:rsidRDefault="00E3484B"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-508,7</w:t>
            </w:r>
          </w:p>
        </w:tc>
        <w:tc>
          <w:tcPr>
            <w:tcW w:w="1134" w:type="dxa"/>
            <w:noWrap/>
          </w:tcPr>
          <w:p w:rsidR="00C5140D" w:rsidRPr="0051755F" w:rsidRDefault="00E3484B" w:rsidP="00C064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r>
    </w:tbl>
    <w:p w:rsidR="00C5140D" w:rsidRPr="003A5D10" w:rsidRDefault="00C5140D" w:rsidP="00C5140D">
      <w:pPr>
        <w:spacing w:after="0" w:line="360" w:lineRule="auto"/>
        <w:rPr>
          <w:rFonts w:ascii="Times New Roman" w:hAnsi="Times New Roman"/>
          <w:color w:val="000000"/>
          <w:sz w:val="28"/>
          <w:szCs w:val="28"/>
        </w:rPr>
      </w:pPr>
    </w:p>
    <w:p w:rsidR="00C5140D" w:rsidRDefault="00C5140D" w:rsidP="00E3484B">
      <w:pPr>
        <w:spacing w:after="0" w:line="360" w:lineRule="auto"/>
        <w:ind w:firstLine="708"/>
        <w:jc w:val="both"/>
        <w:rPr>
          <w:rFonts w:ascii="Times New Roman" w:hAnsi="Times New Roman"/>
          <w:sz w:val="28"/>
          <w:szCs w:val="28"/>
        </w:rPr>
      </w:pPr>
      <w:r>
        <w:rPr>
          <w:rFonts w:ascii="Times New Roman" w:hAnsi="Times New Roman"/>
          <w:sz w:val="28"/>
          <w:szCs w:val="28"/>
        </w:rPr>
        <w:t>Из таблицы можно сделать след</w:t>
      </w:r>
      <w:r w:rsidR="00E3484B">
        <w:rPr>
          <w:rFonts w:ascii="Times New Roman" w:hAnsi="Times New Roman"/>
          <w:sz w:val="28"/>
          <w:szCs w:val="28"/>
        </w:rPr>
        <w:t>ующее заключение. Выручка в 2021</w:t>
      </w:r>
      <w:r>
        <w:rPr>
          <w:rFonts w:ascii="Times New Roman" w:hAnsi="Times New Roman"/>
          <w:sz w:val="28"/>
          <w:szCs w:val="28"/>
        </w:rPr>
        <w:t xml:space="preserve"> г. увеличилась на </w:t>
      </w:r>
      <w:r w:rsidR="00E3484B">
        <w:rPr>
          <w:rFonts w:ascii="Times New Roman" w:hAnsi="Times New Roman"/>
          <w:sz w:val="28"/>
          <w:szCs w:val="28"/>
        </w:rPr>
        <w:t>22,6</w:t>
      </w:r>
      <w:r>
        <w:rPr>
          <w:rFonts w:ascii="Times New Roman" w:hAnsi="Times New Roman"/>
          <w:sz w:val="28"/>
          <w:szCs w:val="28"/>
        </w:rPr>
        <w:t>% (</w:t>
      </w:r>
      <w:r w:rsidR="00E3484B">
        <w:rPr>
          <w:rFonts w:ascii="Times New Roman" w:hAnsi="Times New Roman"/>
          <w:sz w:val="28"/>
          <w:szCs w:val="28"/>
        </w:rPr>
        <w:t>57284</w:t>
      </w:r>
      <w:r>
        <w:rPr>
          <w:rFonts w:ascii="Times New Roman" w:hAnsi="Times New Roman"/>
          <w:sz w:val="28"/>
          <w:szCs w:val="28"/>
        </w:rPr>
        <w:t xml:space="preserve"> тыс. руб.). Соответственно наблюдается рост себестоимости на </w:t>
      </w:r>
      <w:r w:rsidR="00E3484B">
        <w:rPr>
          <w:rFonts w:ascii="Times New Roman" w:hAnsi="Times New Roman"/>
          <w:sz w:val="28"/>
          <w:szCs w:val="28"/>
        </w:rPr>
        <w:t>15,4</w:t>
      </w:r>
      <w:r>
        <w:rPr>
          <w:rFonts w:ascii="Times New Roman" w:hAnsi="Times New Roman"/>
          <w:sz w:val="28"/>
          <w:szCs w:val="28"/>
        </w:rPr>
        <w:t>% (</w:t>
      </w:r>
      <w:r w:rsidR="00E3484B">
        <w:rPr>
          <w:rFonts w:ascii="Times New Roman" w:hAnsi="Times New Roman"/>
          <w:sz w:val="28"/>
          <w:szCs w:val="28"/>
        </w:rPr>
        <w:t>32230</w:t>
      </w:r>
      <w:r>
        <w:rPr>
          <w:rFonts w:ascii="Times New Roman" w:hAnsi="Times New Roman"/>
          <w:sz w:val="28"/>
          <w:szCs w:val="28"/>
        </w:rPr>
        <w:t xml:space="preserve"> тыс. руб.). Однако по валовой прибыли наблюдается рост</w:t>
      </w:r>
      <w:r w:rsidR="00E3484B">
        <w:rPr>
          <w:rFonts w:ascii="Times New Roman" w:hAnsi="Times New Roman"/>
          <w:sz w:val="28"/>
          <w:szCs w:val="28"/>
        </w:rPr>
        <w:t xml:space="preserve"> на 58,9</w:t>
      </w:r>
      <w:r>
        <w:rPr>
          <w:rFonts w:ascii="Times New Roman" w:hAnsi="Times New Roman"/>
          <w:sz w:val="28"/>
          <w:szCs w:val="28"/>
        </w:rPr>
        <w:t xml:space="preserve">%. </w:t>
      </w:r>
      <w:r w:rsidR="00E3484B">
        <w:rPr>
          <w:rFonts w:ascii="Times New Roman" w:hAnsi="Times New Roman"/>
          <w:sz w:val="28"/>
          <w:szCs w:val="28"/>
        </w:rPr>
        <w:t>Прибыль от продаж в 2021</w:t>
      </w:r>
      <w:r>
        <w:rPr>
          <w:rFonts w:ascii="Times New Roman" w:hAnsi="Times New Roman"/>
          <w:sz w:val="28"/>
          <w:szCs w:val="28"/>
        </w:rPr>
        <w:t xml:space="preserve"> году увеличилась на </w:t>
      </w:r>
      <w:r w:rsidR="00E3484B">
        <w:rPr>
          <w:rFonts w:ascii="Times New Roman" w:hAnsi="Times New Roman"/>
          <w:sz w:val="28"/>
          <w:szCs w:val="28"/>
        </w:rPr>
        <w:t>77,5</w:t>
      </w:r>
      <w:r>
        <w:rPr>
          <w:rFonts w:ascii="Times New Roman" w:hAnsi="Times New Roman"/>
          <w:sz w:val="28"/>
          <w:szCs w:val="28"/>
        </w:rPr>
        <w:t>%. Рентабельност</w:t>
      </w:r>
      <w:r w:rsidR="00E3484B">
        <w:rPr>
          <w:rFonts w:ascii="Times New Roman" w:hAnsi="Times New Roman"/>
          <w:sz w:val="28"/>
          <w:szCs w:val="28"/>
        </w:rPr>
        <w:t>ь реализованной продукции в 2021</w:t>
      </w:r>
      <w:r>
        <w:rPr>
          <w:rFonts w:ascii="Times New Roman" w:hAnsi="Times New Roman"/>
          <w:sz w:val="28"/>
          <w:szCs w:val="28"/>
        </w:rPr>
        <w:t xml:space="preserve"> г</w:t>
      </w:r>
      <w:r w:rsidR="00E3484B">
        <w:rPr>
          <w:rFonts w:ascii="Times New Roman" w:hAnsi="Times New Roman"/>
          <w:sz w:val="28"/>
          <w:szCs w:val="28"/>
        </w:rPr>
        <w:t>.</w:t>
      </w:r>
      <w:r>
        <w:rPr>
          <w:rFonts w:ascii="Times New Roman" w:hAnsi="Times New Roman"/>
          <w:sz w:val="28"/>
          <w:szCs w:val="28"/>
        </w:rPr>
        <w:t xml:space="preserve"> увеличилась </w:t>
      </w:r>
      <w:r w:rsidR="00E3484B">
        <w:rPr>
          <w:rFonts w:ascii="Times New Roman" w:hAnsi="Times New Roman"/>
          <w:sz w:val="28"/>
          <w:szCs w:val="28"/>
        </w:rPr>
        <w:t>на 8,3</w:t>
      </w:r>
      <w:r>
        <w:rPr>
          <w:rFonts w:ascii="Times New Roman" w:hAnsi="Times New Roman"/>
          <w:sz w:val="28"/>
          <w:szCs w:val="28"/>
        </w:rPr>
        <w:t xml:space="preserve">%. Среднегодовая </w:t>
      </w:r>
      <w:r w:rsidR="00E3484B">
        <w:rPr>
          <w:rFonts w:ascii="Times New Roman" w:hAnsi="Times New Roman"/>
          <w:sz w:val="28"/>
          <w:szCs w:val="28"/>
        </w:rPr>
        <w:t>стоимость основных фондов в 2021</w:t>
      </w:r>
      <w:r>
        <w:rPr>
          <w:rFonts w:ascii="Times New Roman" w:hAnsi="Times New Roman"/>
          <w:sz w:val="28"/>
          <w:szCs w:val="28"/>
        </w:rPr>
        <w:t xml:space="preserve"> г. уменьшилась на </w:t>
      </w:r>
      <w:r w:rsidR="00E3484B">
        <w:rPr>
          <w:rFonts w:ascii="Times New Roman" w:hAnsi="Times New Roman"/>
          <w:sz w:val="28"/>
          <w:szCs w:val="28"/>
        </w:rPr>
        <w:t>3561тыс. руб. или на 64</w:t>
      </w:r>
      <w:r>
        <w:rPr>
          <w:rFonts w:ascii="Times New Roman" w:hAnsi="Times New Roman"/>
          <w:sz w:val="28"/>
          <w:szCs w:val="28"/>
        </w:rPr>
        <w:t>,2%.</w:t>
      </w:r>
      <w:r w:rsidR="007924FD">
        <w:rPr>
          <w:rFonts w:ascii="Times New Roman" w:hAnsi="Times New Roman"/>
          <w:sz w:val="28"/>
          <w:szCs w:val="28"/>
        </w:rPr>
        <w:t xml:space="preserve"> Производительность труда в 2021</w:t>
      </w:r>
      <w:r>
        <w:rPr>
          <w:rFonts w:ascii="Times New Roman" w:hAnsi="Times New Roman"/>
          <w:sz w:val="28"/>
          <w:szCs w:val="28"/>
        </w:rPr>
        <w:t xml:space="preserve"> г. </w:t>
      </w:r>
      <w:r w:rsidR="007924FD">
        <w:rPr>
          <w:rFonts w:ascii="Times New Roman" w:hAnsi="Times New Roman"/>
          <w:sz w:val="28"/>
          <w:szCs w:val="28"/>
        </w:rPr>
        <w:t>возросла на 8,1</w:t>
      </w:r>
      <w:r>
        <w:rPr>
          <w:rFonts w:ascii="Times New Roman" w:hAnsi="Times New Roman"/>
          <w:sz w:val="28"/>
          <w:szCs w:val="28"/>
        </w:rPr>
        <w:t xml:space="preserve">%. Также видно увеличение фондоотдачи, а вот фондовооруженность уменьшилась на </w:t>
      </w:r>
      <w:r w:rsidR="007924FD">
        <w:rPr>
          <w:rFonts w:ascii="Times New Roman" w:hAnsi="Times New Roman"/>
          <w:sz w:val="28"/>
          <w:szCs w:val="28"/>
        </w:rPr>
        <w:t>64,2%</w:t>
      </w:r>
      <w:r>
        <w:rPr>
          <w:rFonts w:ascii="Times New Roman" w:hAnsi="Times New Roman"/>
          <w:sz w:val="28"/>
          <w:szCs w:val="28"/>
        </w:rPr>
        <w:t>, это произошло из-за уменьшения стоимости основных фондов.</w:t>
      </w:r>
    </w:p>
    <w:p w:rsidR="00A44229" w:rsidRDefault="00A44229" w:rsidP="00E3484B">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целом ООО «Андромеда Медикал» имеет положительную репутацию. В компании отсутствует налоговая задолженность, </w:t>
      </w:r>
      <w:r w:rsidR="00C90E7B">
        <w:rPr>
          <w:rFonts w:ascii="Times New Roman" w:hAnsi="Times New Roman"/>
          <w:sz w:val="28"/>
          <w:szCs w:val="28"/>
        </w:rPr>
        <w:t>судебные разбирательства и рисков по банкротству не имеет. Это подтверждается положительной динамикой роста прибыли.</w:t>
      </w:r>
    </w:p>
    <w:p w:rsidR="00EC0F0E" w:rsidRDefault="00EC0F0E" w:rsidP="0057765E">
      <w:pPr>
        <w:spacing w:after="0" w:line="360" w:lineRule="auto"/>
        <w:jc w:val="both"/>
      </w:pPr>
    </w:p>
    <w:p w:rsidR="00EC0F0E" w:rsidRPr="00A67F27" w:rsidRDefault="00EC0F0E" w:rsidP="0057765E">
      <w:pPr>
        <w:spacing w:after="0" w:line="360" w:lineRule="auto"/>
        <w:jc w:val="center"/>
        <w:rPr>
          <w:rFonts w:ascii="Times New Roman" w:hAnsi="Times New Roman" w:cs="Times New Roman"/>
          <w:b/>
          <w:sz w:val="28"/>
          <w:szCs w:val="28"/>
          <w:shd w:val="clear" w:color="auto" w:fill="FFFFFF"/>
        </w:rPr>
      </w:pPr>
      <w:r w:rsidRPr="00A67F27">
        <w:rPr>
          <w:rFonts w:ascii="Times New Roman" w:hAnsi="Times New Roman" w:cs="Times New Roman"/>
          <w:b/>
          <w:sz w:val="28"/>
          <w:szCs w:val="28"/>
          <w:shd w:val="clear" w:color="auto" w:fill="FFFFFF"/>
        </w:rPr>
        <w:t>2.2 Порядок проведения инвентаризации в организации</w:t>
      </w:r>
    </w:p>
    <w:p w:rsidR="00EC0F0E" w:rsidRDefault="00EC0F0E" w:rsidP="0057765E">
      <w:pPr>
        <w:spacing w:after="0" w:line="360" w:lineRule="auto"/>
        <w:jc w:val="both"/>
        <w:rPr>
          <w:rFonts w:ascii="Times New Roman" w:hAnsi="Times New Roman" w:cs="Times New Roman"/>
          <w:sz w:val="28"/>
          <w:szCs w:val="28"/>
          <w:shd w:val="clear" w:color="auto" w:fill="FFFFFF"/>
        </w:rPr>
      </w:pPr>
    </w:p>
    <w:p w:rsidR="006214F8" w:rsidRDefault="0057765E" w:rsidP="0057765E">
      <w:pPr>
        <w:spacing w:after="0" w:line="360" w:lineRule="auto"/>
        <w:ind w:firstLine="708"/>
        <w:jc w:val="both"/>
        <w:rPr>
          <w:rFonts w:ascii="Times New Roman" w:hAnsi="Times New Roman" w:cs="Times New Roman"/>
          <w:sz w:val="28"/>
          <w:szCs w:val="28"/>
        </w:rPr>
      </w:pPr>
      <w:r w:rsidRPr="0057765E">
        <w:rPr>
          <w:rFonts w:ascii="Times New Roman" w:hAnsi="Times New Roman" w:cs="Times New Roman"/>
          <w:sz w:val="28"/>
          <w:szCs w:val="28"/>
        </w:rPr>
        <w:t xml:space="preserve">Инвентаризация объектов (основных средств, нематериальных активов, запасов, денежных средств, расчетов и пр.) </w:t>
      </w:r>
      <w:r w:rsidR="007B5B82">
        <w:rPr>
          <w:rFonts w:ascii="Times New Roman" w:hAnsi="Times New Roman" w:cs="Times New Roman"/>
          <w:sz w:val="28"/>
          <w:szCs w:val="28"/>
        </w:rPr>
        <w:t xml:space="preserve">в ООО «Андромеда Медикал» </w:t>
      </w:r>
      <w:r w:rsidRPr="0057765E">
        <w:rPr>
          <w:rFonts w:ascii="Times New Roman" w:hAnsi="Times New Roman" w:cs="Times New Roman"/>
          <w:sz w:val="28"/>
          <w:szCs w:val="28"/>
        </w:rPr>
        <w:t>проводится с целью выявления расхождений между их фактическим наличием и данными регистров бухгалтерского учета</w:t>
      </w:r>
      <w:r w:rsidR="007B5B82">
        <w:rPr>
          <w:rFonts w:ascii="Times New Roman" w:hAnsi="Times New Roman" w:cs="Times New Roman"/>
          <w:sz w:val="28"/>
          <w:szCs w:val="28"/>
        </w:rPr>
        <w:t>.</w:t>
      </w:r>
    </w:p>
    <w:p w:rsidR="007B5B82" w:rsidRPr="00A525F9" w:rsidRDefault="00A525F9" w:rsidP="00B96F6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Инвентаризация перед годовой бухгалтерской отчетностью обязательна, кроме имущества, инвентаризация которого проводилась начиная с 1 октября отчетного года.</w:t>
      </w:r>
    </w:p>
    <w:p w:rsidR="00A525F9" w:rsidRPr="00A525F9" w:rsidRDefault="00A525F9" w:rsidP="00B96F6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lastRenderedPageBreak/>
        <w:t>Инвентаризация активов перед годовой отчетностью, сроки: проводит</w:t>
      </w:r>
      <w:r w:rsidR="00B96F6A">
        <w:rPr>
          <w:rFonts w:ascii="Times New Roman" w:hAnsi="Times New Roman" w:cs="Times New Roman"/>
          <w:sz w:val="28"/>
          <w:szCs w:val="28"/>
        </w:rPr>
        <w:t>ся в IV квартале текущего года -</w:t>
      </w:r>
      <w:r w:rsidRPr="00A525F9">
        <w:rPr>
          <w:rFonts w:ascii="Times New Roman" w:hAnsi="Times New Roman" w:cs="Times New Roman"/>
          <w:sz w:val="28"/>
          <w:szCs w:val="28"/>
        </w:rPr>
        <w:t xml:space="preserve"> с 1 октября по 31 дек</w:t>
      </w:r>
      <w:r w:rsidR="00B96F6A">
        <w:rPr>
          <w:rFonts w:ascii="Times New Roman" w:hAnsi="Times New Roman" w:cs="Times New Roman"/>
          <w:sz w:val="28"/>
          <w:szCs w:val="28"/>
        </w:rPr>
        <w:t>абря, обязательств организации -</w:t>
      </w:r>
      <w:r w:rsidRPr="00A525F9">
        <w:rPr>
          <w:rFonts w:ascii="Times New Roman" w:hAnsi="Times New Roman" w:cs="Times New Roman"/>
          <w:sz w:val="28"/>
          <w:szCs w:val="28"/>
        </w:rPr>
        <w:t xml:space="preserve"> по состоянию на 31 декабря года, за который готовится отчетность.</w:t>
      </w:r>
    </w:p>
    <w:p w:rsidR="00A525F9" w:rsidRPr="00A525F9" w:rsidRDefault="00A525F9" w:rsidP="00B96F6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Этапы проведения инвентаризации:</w:t>
      </w:r>
    </w:p>
    <w:p w:rsidR="00A525F9" w:rsidRPr="00A525F9" w:rsidRDefault="00A525F9" w:rsidP="00B96F6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Руководитель организации издает приказ (форма № ИНВ-22), в котором указываются (п. п. 2.2, 2.3, 2.8 Методических указаний № 49)</w:t>
      </w:r>
      <w:r w:rsidR="00B96F6A">
        <w:rPr>
          <w:rFonts w:ascii="Times New Roman" w:hAnsi="Times New Roman" w:cs="Times New Roman"/>
          <w:sz w:val="28"/>
          <w:szCs w:val="28"/>
        </w:rPr>
        <w:t xml:space="preserve"> (приложение 2)</w:t>
      </w:r>
      <w:r w:rsidRPr="00A525F9">
        <w:rPr>
          <w:rFonts w:ascii="Times New Roman" w:hAnsi="Times New Roman" w:cs="Times New Roman"/>
          <w:sz w:val="28"/>
          <w:szCs w:val="28"/>
        </w:rPr>
        <w:t>:</w:t>
      </w:r>
    </w:p>
    <w:p w:rsidR="00A525F9" w:rsidRPr="00A525F9" w:rsidRDefault="00B96F6A" w:rsidP="00B96F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25F9" w:rsidRPr="00A525F9">
        <w:rPr>
          <w:rFonts w:ascii="Times New Roman" w:hAnsi="Times New Roman" w:cs="Times New Roman"/>
          <w:sz w:val="28"/>
          <w:szCs w:val="28"/>
        </w:rPr>
        <w:t>должности и Ф.И.О. председателя и членов инвентаризационной комиссии;</w:t>
      </w:r>
    </w:p>
    <w:p w:rsidR="00A525F9" w:rsidRPr="00A525F9" w:rsidRDefault="00B96F6A" w:rsidP="00B96F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25F9" w:rsidRPr="00A525F9">
        <w:rPr>
          <w:rFonts w:ascii="Times New Roman" w:hAnsi="Times New Roman" w:cs="Times New Roman"/>
          <w:sz w:val="28"/>
          <w:szCs w:val="28"/>
        </w:rPr>
        <w:t>имущество и финансовые обязательства, которые подлежат инвентаризации;</w:t>
      </w:r>
    </w:p>
    <w:p w:rsidR="00A525F9" w:rsidRPr="00A525F9" w:rsidRDefault="00B96F6A" w:rsidP="00B96F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25F9" w:rsidRPr="00A525F9">
        <w:rPr>
          <w:rFonts w:ascii="Times New Roman" w:hAnsi="Times New Roman" w:cs="Times New Roman"/>
          <w:sz w:val="28"/>
          <w:szCs w:val="28"/>
        </w:rPr>
        <w:t>срок и причина проведения инвентаризации;</w:t>
      </w:r>
    </w:p>
    <w:p w:rsidR="00A525F9" w:rsidRPr="00A525F9" w:rsidRDefault="00B96F6A" w:rsidP="00B96F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25F9" w:rsidRPr="00A525F9">
        <w:rPr>
          <w:rFonts w:ascii="Times New Roman" w:hAnsi="Times New Roman" w:cs="Times New Roman"/>
          <w:sz w:val="28"/>
          <w:szCs w:val="28"/>
        </w:rPr>
        <w:t>срок сдачи материалов по инвентаризации в бухгалтерию.</w:t>
      </w:r>
    </w:p>
    <w:p w:rsidR="00A525F9" w:rsidRPr="00A525F9" w:rsidRDefault="00BF650A" w:rsidP="00B96F6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525F9" w:rsidRPr="00A525F9">
        <w:rPr>
          <w:rFonts w:ascii="Times New Roman" w:hAnsi="Times New Roman" w:cs="Times New Roman"/>
          <w:sz w:val="28"/>
          <w:szCs w:val="28"/>
        </w:rPr>
        <w:t xml:space="preserve"> состав комиссии </w:t>
      </w:r>
      <w:r>
        <w:rPr>
          <w:rFonts w:ascii="Times New Roman" w:hAnsi="Times New Roman" w:cs="Times New Roman"/>
          <w:sz w:val="28"/>
          <w:szCs w:val="28"/>
        </w:rPr>
        <w:t>в ООО «Андромеда Медикал» включаются представитель</w:t>
      </w:r>
      <w:r w:rsidR="00A525F9" w:rsidRPr="00A525F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 директор</w:t>
      </w:r>
      <w:r w:rsidR="00A525F9" w:rsidRPr="00A525F9">
        <w:rPr>
          <w:rFonts w:ascii="Times New Roman" w:hAnsi="Times New Roman" w:cs="Times New Roman"/>
          <w:sz w:val="28"/>
          <w:szCs w:val="28"/>
        </w:rPr>
        <w:t xml:space="preserve">, </w:t>
      </w:r>
      <w:r>
        <w:rPr>
          <w:rFonts w:ascii="Times New Roman" w:hAnsi="Times New Roman" w:cs="Times New Roman"/>
          <w:sz w:val="28"/>
          <w:szCs w:val="28"/>
        </w:rPr>
        <w:t>бухгалтер</w:t>
      </w:r>
      <w:r w:rsidR="00A525F9" w:rsidRPr="00A525F9">
        <w:rPr>
          <w:rFonts w:ascii="Times New Roman" w:hAnsi="Times New Roman" w:cs="Times New Roman"/>
          <w:sz w:val="28"/>
          <w:szCs w:val="28"/>
        </w:rPr>
        <w:t xml:space="preserve">, специалист </w:t>
      </w:r>
      <w:r>
        <w:rPr>
          <w:rFonts w:ascii="Times New Roman" w:hAnsi="Times New Roman" w:cs="Times New Roman"/>
          <w:sz w:val="28"/>
          <w:szCs w:val="28"/>
        </w:rPr>
        <w:t>по продажам</w:t>
      </w:r>
      <w:r w:rsidR="00A525F9" w:rsidRPr="00A525F9">
        <w:rPr>
          <w:rFonts w:ascii="Times New Roman" w:hAnsi="Times New Roman" w:cs="Times New Roman"/>
          <w:sz w:val="28"/>
          <w:szCs w:val="28"/>
        </w:rPr>
        <w:t>, кроме материально ответственных лиц. Также можно включать представителей службы внутреннего аудита организации, независимых аудиторских организаций.</w:t>
      </w:r>
    </w:p>
    <w:p w:rsidR="00A525F9" w:rsidRPr="00A525F9" w:rsidRDefault="00A525F9" w:rsidP="00BF650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 xml:space="preserve">При проведении инвентаризации </w:t>
      </w:r>
      <w:r w:rsidR="00BF650A">
        <w:rPr>
          <w:rFonts w:ascii="Times New Roman" w:hAnsi="Times New Roman" w:cs="Times New Roman"/>
          <w:sz w:val="28"/>
          <w:szCs w:val="28"/>
        </w:rPr>
        <w:t>в ООО «Андромеда Медикал»</w:t>
      </w:r>
      <w:r w:rsidRPr="00A525F9">
        <w:rPr>
          <w:rFonts w:ascii="Times New Roman" w:hAnsi="Times New Roman" w:cs="Times New Roman"/>
          <w:sz w:val="28"/>
          <w:szCs w:val="28"/>
        </w:rPr>
        <w:t xml:space="preserve"> присутств</w:t>
      </w:r>
      <w:r w:rsidR="00BF650A">
        <w:rPr>
          <w:rFonts w:ascii="Times New Roman" w:hAnsi="Times New Roman" w:cs="Times New Roman"/>
          <w:sz w:val="28"/>
          <w:szCs w:val="28"/>
        </w:rPr>
        <w:t>уют</w:t>
      </w:r>
      <w:r w:rsidRPr="00A525F9">
        <w:rPr>
          <w:rFonts w:ascii="Times New Roman" w:hAnsi="Times New Roman" w:cs="Times New Roman"/>
          <w:sz w:val="28"/>
          <w:szCs w:val="28"/>
        </w:rPr>
        <w:t xml:space="preserve"> все члены инвентаризационной комиссии, иначе ее результаты могут быть признаны недействительными. Проверка фактического наличия имущества производится при обязательном участии материально ответственных лиц.</w:t>
      </w:r>
    </w:p>
    <w:p w:rsidR="00A525F9" w:rsidRPr="00A525F9" w:rsidRDefault="00A525F9" w:rsidP="00BF650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В установленные сроки проверяются:</w:t>
      </w:r>
    </w:p>
    <w:p w:rsidR="00A525F9" w:rsidRPr="00A525F9" w:rsidRDefault="00BF650A" w:rsidP="00BF65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25F9" w:rsidRPr="00A525F9">
        <w:rPr>
          <w:rFonts w:ascii="Times New Roman" w:hAnsi="Times New Roman" w:cs="Times New Roman"/>
          <w:sz w:val="28"/>
          <w:szCs w:val="28"/>
        </w:rPr>
        <w:t>наименование и количество имущества, имеющегося в наличии, в том числе арендованного (ОС, МПЗ, деньги в кассе);</w:t>
      </w:r>
    </w:p>
    <w:p w:rsidR="00A525F9" w:rsidRPr="00A525F9" w:rsidRDefault="00BF650A" w:rsidP="00BF65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525F9" w:rsidRPr="00A525F9">
        <w:rPr>
          <w:rFonts w:ascii="Times New Roman" w:hAnsi="Times New Roman" w:cs="Times New Roman"/>
          <w:sz w:val="28"/>
          <w:szCs w:val="28"/>
        </w:rPr>
        <w:t>активы, не имеющие материально-вещественной формы (НМА, финансовые вложения, денежные средства на расчетном счете);</w:t>
      </w:r>
    </w:p>
    <w:p w:rsidR="00A525F9" w:rsidRPr="00A525F9" w:rsidRDefault="00A525F9" w:rsidP="00BF650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lastRenderedPageBreak/>
        <w:t>размер дебиторской и кредиторской задолженности;</w:t>
      </w:r>
    </w:p>
    <w:p w:rsidR="00A525F9" w:rsidRPr="00A525F9" w:rsidRDefault="00A525F9" w:rsidP="00BF650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иные объекты учета (незавершенное производство, расходы будущих периодов и т.д.).</w:t>
      </w:r>
    </w:p>
    <w:p w:rsidR="00A525F9" w:rsidRPr="00A525F9" w:rsidRDefault="00A525F9" w:rsidP="00BF650A">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Все показатели заносятся в соответствующие инвентаризационные описи (акты) не менее чем в двух экземплярах.</w:t>
      </w:r>
    </w:p>
    <w:p w:rsidR="00A525F9" w:rsidRPr="00A525F9" w:rsidRDefault="00A525F9" w:rsidP="009420D4">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Полученные данные сверяются с информацией бухгалтерского учета. Если есть отклонения, результат фиксируется в сличительных ведомостях.</w:t>
      </w:r>
    </w:p>
    <w:p w:rsidR="00A525F9" w:rsidRPr="00A525F9" w:rsidRDefault="00A525F9" w:rsidP="009420D4">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 xml:space="preserve">По результатам инвентаризации составляется итоговая ведомость (форма № ИНВ-26), в которой отражаются все выявленные излишки и недостачи, а также указывается способ их отражения в учете. Издается приказ </w:t>
      </w:r>
      <w:r w:rsidR="009420D4">
        <w:rPr>
          <w:rFonts w:ascii="Times New Roman" w:hAnsi="Times New Roman" w:cs="Times New Roman"/>
          <w:sz w:val="28"/>
          <w:szCs w:val="28"/>
        </w:rPr>
        <w:t>директора</w:t>
      </w:r>
      <w:r w:rsidRPr="00A525F9">
        <w:rPr>
          <w:rFonts w:ascii="Times New Roman" w:hAnsi="Times New Roman" w:cs="Times New Roman"/>
          <w:sz w:val="28"/>
          <w:szCs w:val="28"/>
        </w:rPr>
        <w:t xml:space="preserve"> об утверждении результатов инвентаризации и о привлечении к ответственности виновных должностных лиц (если выявлены недостачи). После чего результаты инвентаризации отражаются в бухгалтерском учете.</w:t>
      </w:r>
    </w:p>
    <w:p w:rsidR="00A525F9" w:rsidRPr="00A525F9" w:rsidRDefault="00A525F9" w:rsidP="009420D4">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Первичные учетные документы составляются по формам, утвержденным руководителем экономического субъекта, при этом каждый первичный учетный документ должен содержать все обязательные реквизиты, установленные ч. 2 ст. 9 Закона о бухучете № 402-ФЗ.</w:t>
      </w:r>
    </w:p>
    <w:p w:rsidR="00A525F9" w:rsidRDefault="00A525F9" w:rsidP="009420D4">
      <w:pPr>
        <w:spacing w:after="0" w:line="360" w:lineRule="auto"/>
        <w:ind w:firstLine="708"/>
        <w:jc w:val="both"/>
        <w:rPr>
          <w:rFonts w:ascii="Times New Roman" w:hAnsi="Times New Roman" w:cs="Times New Roman"/>
          <w:sz w:val="28"/>
          <w:szCs w:val="28"/>
        </w:rPr>
      </w:pPr>
      <w:r w:rsidRPr="00A525F9">
        <w:rPr>
          <w:rFonts w:ascii="Times New Roman" w:hAnsi="Times New Roman" w:cs="Times New Roman"/>
          <w:sz w:val="28"/>
          <w:szCs w:val="28"/>
        </w:rPr>
        <w:t>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9420D4" w:rsidRPr="009420D4" w:rsidRDefault="009420D4" w:rsidP="00942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420D4">
        <w:rPr>
          <w:rFonts w:ascii="Times New Roman" w:hAnsi="Times New Roman" w:cs="Times New Roman"/>
          <w:sz w:val="28"/>
          <w:szCs w:val="28"/>
        </w:rPr>
        <w:t>Инвентаризация товарно-материальных ценностей</w:t>
      </w:r>
      <w:r>
        <w:rPr>
          <w:rFonts w:ascii="Times New Roman" w:hAnsi="Times New Roman" w:cs="Times New Roman"/>
          <w:sz w:val="28"/>
          <w:szCs w:val="28"/>
        </w:rPr>
        <w:t>.</w:t>
      </w:r>
    </w:p>
    <w:p w:rsidR="009420D4" w:rsidRPr="009420D4" w:rsidRDefault="009420D4" w:rsidP="009420D4">
      <w:pPr>
        <w:spacing w:after="0" w:line="360" w:lineRule="auto"/>
        <w:ind w:firstLine="708"/>
        <w:jc w:val="both"/>
        <w:rPr>
          <w:rFonts w:ascii="Times New Roman" w:hAnsi="Times New Roman" w:cs="Times New Roman"/>
          <w:sz w:val="28"/>
          <w:szCs w:val="28"/>
        </w:rPr>
      </w:pPr>
      <w:r w:rsidRPr="009420D4">
        <w:rPr>
          <w:rFonts w:ascii="Times New Roman" w:hAnsi="Times New Roman" w:cs="Times New Roman"/>
          <w:sz w:val="28"/>
          <w:szCs w:val="28"/>
        </w:rPr>
        <w:t>Формы документов для оформления проведения и результатов инвентаризации:</w:t>
      </w:r>
    </w:p>
    <w:p w:rsidR="009420D4" w:rsidRPr="009420D4" w:rsidRDefault="009420D4" w:rsidP="00942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420D4">
        <w:rPr>
          <w:rFonts w:ascii="Times New Roman" w:hAnsi="Times New Roman" w:cs="Times New Roman"/>
          <w:sz w:val="28"/>
          <w:szCs w:val="28"/>
        </w:rPr>
        <w:t>Инвентаризационная опись товарно-материальных ценностей (ИНВ-3);</w:t>
      </w:r>
    </w:p>
    <w:p w:rsidR="009420D4" w:rsidRPr="009420D4" w:rsidRDefault="009420D4" w:rsidP="00942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20D4">
        <w:rPr>
          <w:rFonts w:ascii="Times New Roman" w:hAnsi="Times New Roman" w:cs="Times New Roman"/>
          <w:sz w:val="28"/>
          <w:szCs w:val="28"/>
        </w:rPr>
        <w:t>Акт инвентаризации товарно-материальных ценностей отгруженных (ИНВ-4);</w:t>
      </w:r>
    </w:p>
    <w:p w:rsidR="009420D4" w:rsidRPr="009420D4" w:rsidRDefault="009420D4" w:rsidP="00942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420D4">
        <w:rPr>
          <w:rFonts w:ascii="Times New Roman" w:hAnsi="Times New Roman" w:cs="Times New Roman"/>
          <w:sz w:val="28"/>
          <w:szCs w:val="28"/>
        </w:rPr>
        <w:t>Инвентаризационная опись товарно-материальных ценностей, принятых (сданных) на ответственное хранение (ИНВ-5);</w:t>
      </w:r>
    </w:p>
    <w:p w:rsidR="009420D4" w:rsidRPr="009420D4" w:rsidRDefault="009420D4" w:rsidP="009420D4">
      <w:pPr>
        <w:spacing w:after="0" w:line="360" w:lineRule="auto"/>
        <w:ind w:firstLine="708"/>
        <w:jc w:val="both"/>
        <w:rPr>
          <w:rFonts w:ascii="Times New Roman" w:hAnsi="Times New Roman" w:cs="Times New Roman"/>
          <w:sz w:val="28"/>
          <w:szCs w:val="28"/>
        </w:rPr>
      </w:pPr>
      <w:r w:rsidRPr="009420D4">
        <w:rPr>
          <w:rFonts w:ascii="Times New Roman" w:hAnsi="Times New Roman" w:cs="Times New Roman"/>
          <w:sz w:val="28"/>
          <w:szCs w:val="28"/>
        </w:rPr>
        <w:t>Акт инвентаризации материалов и товаров, находящихся в пути (ИНВ-6);</w:t>
      </w:r>
    </w:p>
    <w:p w:rsidR="009420D4" w:rsidRPr="009420D4" w:rsidRDefault="009420D4" w:rsidP="00942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420D4">
        <w:rPr>
          <w:rFonts w:ascii="Times New Roman" w:hAnsi="Times New Roman" w:cs="Times New Roman"/>
          <w:sz w:val="28"/>
          <w:szCs w:val="28"/>
        </w:rPr>
        <w:t>Сличительная ведомость результатов инвентаризации ТМЦ (ИНВ-19).</w:t>
      </w:r>
    </w:p>
    <w:p w:rsidR="009420D4" w:rsidRPr="009420D4" w:rsidRDefault="009420D4" w:rsidP="009420D4">
      <w:pPr>
        <w:spacing w:after="0" w:line="360" w:lineRule="auto"/>
        <w:ind w:firstLine="708"/>
        <w:jc w:val="both"/>
        <w:rPr>
          <w:rFonts w:ascii="Times New Roman" w:hAnsi="Times New Roman" w:cs="Times New Roman"/>
          <w:sz w:val="28"/>
          <w:szCs w:val="28"/>
        </w:rPr>
      </w:pPr>
      <w:r w:rsidRPr="009420D4">
        <w:rPr>
          <w:rFonts w:ascii="Times New Roman" w:hAnsi="Times New Roman" w:cs="Times New Roman"/>
          <w:sz w:val="28"/>
          <w:szCs w:val="28"/>
        </w:rPr>
        <w:t>В соответствии с п. 28 Положения по ведению бухгалтерского учета № 34н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w:t>
      </w:r>
    </w:p>
    <w:p w:rsidR="009420D4" w:rsidRPr="009420D4" w:rsidRDefault="009420D4" w:rsidP="009420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420D4">
        <w:rPr>
          <w:rFonts w:ascii="Times New Roman" w:hAnsi="Times New Roman" w:cs="Times New Roman"/>
          <w:sz w:val="28"/>
          <w:szCs w:val="28"/>
        </w:rPr>
        <w:t>излишек имущества приходуется по рыночной стоимости на дату оформления результатов инвентаризации, увеличивая финансовые результаты организации.</w:t>
      </w:r>
      <w:r w:rsidR="00411351">
        <w:rPr>
          <w:rFonts w:ascii="Times New Roman" w:hAnsi="Times New Roman" w:cs="Times New Roman"/>
          <w:sz w:val="28"/>
          <w:szCs w:val="28"/>
        </w:rPr>
        <w:t xml:space="preserve"> </w:t>
      </w:r>
      <w:r w:rsidRPr="009420D4">
        <w:rPr>
          <w:rFonts w:ascii="Times New Roman" w:hAnsi="Times New Roman" w:cs="Times New Roman"/>
          <w:sz w:val="28"/>
          <w:szCs w:val="28"/>
        </w:rPr>
        <w:t>Стоимость выявленных излишков включается в состав налоговых доходов по рыночной стоимости. Рыночная цена определяется по аналогии с порядком, установленным статьей 105.3 НК РФ, но не ниже затрат</w:t>
      </w:r>
      <w:r w:rsidR="00411351">
        <w:rPr>
          <w:rFonts w:ascii="Times New Roman" w:hAnsi="Times New Roman" w:cs="Times New Roman"/>
          <w:sz w:val="28"/>
          <w:szCs w:val="28"/>
        </w:rPr>
        <w:t xml:space="preserve"> на производство (приобретение);</w:t>
      </w:r>
      <w:r w:rsidR="00D12D97">
        <w:rPr>
          <w:rStyle w:val="aa"/>
          <w:rFonts w:ascii="Times New Roman" w:hAnsi="Times New Roman" w:cs="Times New Roman"/>
          <w:sz w:val="28"/>
          <w:szCs w:val="28"/>
        </w:rPr>
        <w:footnoteReference w:id="42"/>
      </w:r>
    </w:p>
    <w:p w:rsidR="009420D4" w:rsidRDefault="00411351" w:rsidP="003E38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9420D4" w:rsidRPr="009420D4">
        <w:rPr>
          <w:rFonts w:ascii="Times New Roman" w:hAnsi="Times New Roman" w:cs="Times New Roman"/>
          <w:sz w:val="28"/>
          <w:szCs w:val="28"/>
        </w:rPr>
        <w:t>едостача в пределах норм естественной убыли относится на изд</w:t>
      </w:r>
      <w:r w:rsidR="003E3821">
        <w:rPr>
          <w:rFonts w:ascii="Times New Roman" w:hAnsi="Times New Roman" w:cs="Times New Roman"/>
          <w:sz w:val="28"/>
          <w:szCs w:val="28"/>
        </w:rPr>
        <w:t>ержки производства, сверх норм -</w:t>
      </w:r>
      <w:r w:rsidR="009420D4" w:rsidRPr="009420D4">
        <w:rPr>
          <w:rFonts w:ascii="Times New Roman" w:hAnsi="Times New Roman" w:cs="Times New Roman"/>
          <w:sz w:val="28"/>
          <w:szCs w:val="28"/>
        </w:rPr>
        <w:t xml:space="preserve"> на счет виновных лиц (если виновные лица не установлены, то списывается за счет прибыли). Для целей налога на прибыль, недостача и/или порча при хранении и транспортировке МПЗ в пределах норм естественной убыли приравнивается к материальным расходам. Если виновное лицо установлено, то недостача имущества учитывается во внереализационных расход</w:t>
      </w:r>
      <w:r w:rsidR="0087156A">
        <w:rPr>
          <w:rFonts w:ascii="Times New Roman" w:hAnsi="Times New Roman" w:cs="Times New Roman"/>
          <w:sz w:val="28"/>
          <w:szCs w:val="28"/>
        </w:rPr>
        <w:t>ах.</w:t>
      </w:r>
    </w:p>
    <w:p w:rsidR="009420D4" w:rsidRPr="009420D4" w:rsidRDefault="009420D4" w:rsidP="0087156A">
      <w:pPr>
        <w:spacing w:after="0" w:line="360" w:lineRule="auto"/>
        <w:ind w:firstLine="708"/>
        <w:jc w:val="both"/>
        <w:rPr>
          <w:rFonts w:ascii="Times New Roman" w:hAnsi="Times New Roman" w:cs="Times New Roman"/>
          <w:sz w:val="28"/>
          <w:szCs w:val="28"/>
        </w:rPr>
      </w:pPr>
      <w:r w:rsidRPr="009420D4">
        <w:rPr>
          <w:rFonts w:ascii="Times New Roman" w:hAnsi="Times New Roman" w:cs="Times New Roman"/>
          <w:sz w:val="28"/>
          <w:szCs w:val="28"/>
        </w:rPr>
        <w:t>Одновременно в доходах учитывается сумма ущерба, признанная виновным или присужденная судом (п. 3 ст. 250, пп. 4 п. 4 ст. 271 НК РФ).</w:t>
      </w:r>
    </w:p>
    <w:p w:rsidR="009420D4" w:rsidRDefault="009420D4" w:rsidP="009420D4">
      <w:pPr>
        <w:spacing w:after="0" w:line="360" w:lineRule="auto"/>
        <w:jc w:val="both"/>
        <w:rPr>
          <w:rFonts w:ascii="Times New Roman" w:hAnsi="Times New Roman" w:cs="Times New Roman"/>
          <w:sz w:val="28"/>
          <w:szCs w:val="28"/>
        </w:rPr>
      </w:pPr>
      <w:r w:rsidRPr="009420D4">
        <w:rPr>
          <w:rFonts w:ascii="Times New Roman" w:hAnsi="Times New Roman" w:cs="Times New Roman"/>
          <w:sz w:val="28"/>
          <w:szCs w:val="28"/>
        </w:rPr>
        <w:lastRenderedPageBreak/>
        <w:t>Если недостача не взыскивается с виновного работника по решению организации, то она и не уменьшает налоговую базу (пп. 5 п. 2 ст. 265 НК РФ, п. 16 ст. 270 НК РФ).</w:t>
      </w:r>
      <w:r w:rsidR="00D12D97">
        <w:rPr>
          <w:rStyle w:val="aa"/>
          <w:rFonts w:ascii="Times New Roman" w:hAnsi="Times New Roman" w:cs="Times New Roman"/>
          <w:sz w:val="28"/>
          <w:szCs w:val="28"/>
        </w:rPr>
        <w:footnoteReference w:id="43"/>
      </w:r>
    </w:p>
    <w:p w:rsidR="0087156A" w:rsidRDefault="001652D8" w:rsidP="00B2481B">
      <w:pPr>
        <w:spacing w:after="0" w:line="360" w:lineRule="auto"/>
        <w:ind w:firstLine="708"/>
        <w:jc w:val="both"/>
        <w:rPr>
          <w:rFonts w:ascii="Times New Roman" w:hAnsi="Times New Roman" w:cs="Times New Roman"/>
          <w:sz w:val="28"/>
          <w:szCs w:val="28"/>
        </w:rPr>
      </w:pPr>
      <w:r w:rsidRPr="00B2481B">
        <w:rPr>
          <w:rFonts w:ascii="Times New Roman" w:hAnsi="Times New Roman" w:cs="Times New Roman"/>
          <w:sz w:val="28"/>
          <w:szCs w:val="28"/>
        </w:rPr>
        <w:t>В бухгалтерском учете операции по списанию недостачи могут быть отражены следующим образом</w:t>
      </w:r>
      <w:r w:rsidR="00B2481B">
        <w:rPr>
          <w:rFonts w:ascii="Times New Roman" w:hAnsi="Times New Roman" w:cs="Times New Roman"/>
          <w:sz w:val="28"/>
          <w:szCs w:val="28"/>
        </w:rPr>
        <w:t xml:space="preserve"> (табл. </w:t>
      </w:r>
      <w:r w:rsidR="00C90E7B">
        <w:rPr>
          <w:rFonts w:ascii="Times New Roman" w:hAnsi="Times New Roman" w:cs="Times New Roman"/>
          <w:sz w:val="28"/>
          <w:szCs w:val="28"/>
        </w:rPr>
        <w:t>5</w:t>
      </w:r>
      <w:r w:rsidR="00B2481B">
        <w:rPr>
          <w:rFonts w:ascii="Times New Roman" w:hAnsi="Times New Roman" w:cs="Times New Roman"/>
          <w:sz w:val="28"/>
          <w:szCs w:val="28"/>
        </w:rPr>
        <w:t>).</w:t>
      </w:r>
    </w:p>
    <w:p w:rsidR="00411351" w:rsidRDefault="00C90E7B" w:rsidP="00411351">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5</w:t>
      </w:r>
    </w:p>
    <w:p w:rsidR="00411351" w:rsidRPr="00B2481B" w:rsidRDefault="00411351" w:rsidP="0041135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Отражение результатов инвентаризации ТМЦ в бухгалтерском учете</w:t>
      </w:r>
    </w:p>
    <w:tbl>
      <w:tblPr>
        <w:tblStyle w:val="af"/>
        <w:tblW w:w="0" w:type="auto"/>
        <w:tblLook w:val="04A0" w:firstRow="1" w:lastRow="0" w:firstColumn="1" w:lastColumn="0" w:noHBand="0" w:noVBand="1"/>
      </w:tblPr>
      <w:tblGrid>
        <w:gridCol w:w="1951"/>
        <w:gridCol w:w="2268"/>
        <w:gridCol w:w="5352"/>
      </w:tblGrid>
      <w:tr w:rsidR="00B2481B" w:rsidTr="00C90E7B">
        <w:tc>
          <w:tcPr>
            <w:tcW w:w="1951" w:type="dxa"/>
          </w:tcPr>
          <w:p w:rsidR="00B2481B" w:rsidRPr="009420D4" w:rsidRDefault="00B2481B" w:rsidP="0084066F">
            <w:pPr>
              <w:jc w:val="center"/>
              <w:rPr>
                <w:rFonts w:ascii="Times New Roman" w:hAnsi="Times New Roman" w:cs="Times New Roman"/>
                <w:sz w:val="24"/>
                <w:szCs w:val="24"/>
              </w:rPr>
            </w:pPr>
            <w:r>
              <w:rPr>
                <w:rFonts w:ascii="Times New Roman" w:hAnsi="Times New Roman" w:cs="Times New Roman"/>
                <w:sz w:val="24"/>
                <w:szCs w:val="24"/>
              </w:rPr>
              <w:t xml:space="preserve">Дебет </w:t>
            </w:r>
          </w:p>
        </w:tc>
        <w:tc>
          <w:tcPr>
            <w:tcW w:w="2268" w:type="dxa"/>
          </w:tcPr>
          <w:p w:rsidR="00B2481B" w:rsidRPr="009420D4" w:rsidRDefault="00B2481B" w:rsidP="0084066F">
            <w:pPr>
              <w:jc w:val="center"/>
              <w:rPr>
                <w:rFonts w:ascii="Times New Roman" w:hAnsi="Times New Roman" w:cs="Times New Roman"/>
                <w:sz w:val="24"/>
                <w:szCs w:val="24"/>
              </w:rPr>
            </w:pPr>
            <w:r>
              <w:rPr>
                <w:rFonts w:ascii="Times New Roman" w:hAnsi="Times New Roman" w:cs="Times New Roman"/>
                <w:sz w:val="24"/>
                <w:szCs w:val="24"/>
              </w:rPr>
              <w:t xml:space="preserve">Кредит </w:t>
            </w:r>
          </w:p>
        </w:tc>
        <w:tc>
          <w:tcPr>
            <w:tcW w:w="5352" w:type="dxa"/>
          </w:tcPr>
          <w:p w:rsidR="00B2481B" w:rsidRPr="009420D4" w:rsidRDefault="00B2481B" w:rsidP="0084066F">
            <w:pPr>
              <w:jc w:val="center"/>
              <w:rPr>
                <w:rFonts w:ascii="Times New Roman" w:hAnsi="Times New Roman" w:cs="Times New Roman"/>
                <w:sz w:val="24"/>
                <w:szCs w:val="24"/>
              </w:rPr>
            </w:pPr>
            <w:r>
              <w:rPr>
                <w:rFonts w:ascii="Times New Roman" w:hAnsi="Times New Roman" w:cs="Times New Roman"/>
                <w:sz w:val="24"/>
                <w:szCs w:val="24"/>
              </w:rPr>
              <w:t xml:space="preserve">Операция </w:t>
            </w:r>
          </w:p>
        </w:tc>
      </w:tr>
      <w:tr w:rsidR="00411351" w:rsidRPr="009420D4" w:rsidTr="00C90E7B">
        <w:tc>
          <w:tcPr>
            <w:tcW w:w="1951" w:type="dxa"/>
          </w:tcPr>
          <w:p w:rsidR="00411351" w:rsidRPr="009420D4" w:rsidRDefault="00411351" w:rsidP="0084066F">
            <w:pPr>
              <w:jc w:val="center"/>
              <w:rPr>
                <w:rFonts w:ascii="Times New Roman" w:hAnsi="Times New Roman" w:cs="Times New Roman"/>
                <w:sz w:val="24"/>
                <w:szCs w:val="24"/>
              </w:rPr>
            </w:pPr>
            <w:r w:rsidRPr="009420D4">
              <w:rPr>
                <w:rFonts w:ascii="Times New Roman" w:hAnsi="Times New Roman" w:cs="Times New Roman"/>
                <w:sz w:val="24"/>
                <w:szCs w:val="24"/>
              </w:rPr>
              <w:t>41 (10)</w:t>
            </w:r>
          </w:p>
        </w:tc>
        <w:tc>
          <w:tcPr>
            <w:tcW w:w="2268" w:type="dxa"/>
          </w:tcPr>
          <w:p w:rsidR="00411351" w:rsidRPr="009420D4" w:rsidRDefault="00411351" w:rsidP="0084066F">
            <w:pPr>
              <w:jc w:val="center"/>
              <w:rPr>
                <w:rFonts w:ascii="Times New Roman" w:hAnsi="Times New Roman" w:cs="Times New Roman"/>
                <w:sz w:val="24"/>
                <w:szCs w:val="24"/>
              </w:rPr>
            </w:pPr>
            <w:r w:rsidRPr="009420D4">
              <w:rPr>
                <w:rFonts w:ascii="Times New Roman" w:hAnsi="Times New Roman" w:cs="Times New Roman"/>
                <w:sz w:val="24"/>
                <w:szCs w:val="24"/>
              </w:rPr>
              <w:t>91</w:t>
            </w:r>
          </w:p>
        </w:tc>
        <w:tc>
          <w:tcPr>
            <w:tcW w:w="5352" w:type="dxa"/>
          </w:tcPr>
          <w:p w:rsidR="00411351" w:rsidRPr="009420D4" w:rsidRDefault="00411351" w:rsidP="0084066F">
            <w:pPr>
              <w:jc w:val="both"/>
              <w:rPr>
                <w:rFonts w:ascii="Times New Roman" w:hAnsi="Times New Roman" w:cs="Times New Roman"/>
                <w:sz w:val="24"/>
                <w:szCs w:val="24"/>
              </w:rPr>
            </w:pPr>
            <w:r w:rsidRPr="009420D4">
              <w:rPr>
                <w:rFonts w:ascii="Times New Roman" w:hAnsi="Times New Roman" w:cs="Times New Roman"/>
                <w:sz w:val="24"/>
                <w:szCs w:val="24"/>
              </w:rPr>
              <w:t>оприходованы выявленные излишки товаров (материалов)</w:t>
            </w:r>
          </w:p>
        </w:tc>
      </w:tr>
      <w:tr w:rsidR="00B2481B" w:rsidRPr="009420D4" w:rsidTr="00C90E7B">
        <w:tc>
          <w:tcPr>
            <w:tcW w:w="1951" w:type="dxa"/>
          </w:tcPr>
          <w:p w:rsidR="00B2481B" w:rsidRPr="00B2481B" w:rsidRDefault="00B2481B" w:rsidP="0084066F">
            <w:pPr>
              <w:jc w:val="center"/>
              <w:rPr>
                <w:rFonts w:ascii="Times New Roman" w:hAnsi="Times New Roman" w:cs="Times New Roman"/>
                <w:sz w:val="24"/>
                <w:szCs w:val="24"/>
              </w:rPr>
            </w:pPr>
            <w:r w:rsidRPr="00B2481B">
              <w:rPr>
                <w:rFonts w:ascii="Times New Roman" w:hAnsi="Times New Roman" w:cs="Times New Roman"/>
                <w:sz w:val="24"/>
                <w:szCs w:val="24"/>
              </w:rPr>
              <w:t>20 (44)</w:t>
            </w:r>
          </w:p>
        </w:tc>
        <w:tc>
          <w:tcPr>
            <w:tcW w:w="2268" w:type="dxa"/>
          </w:tcPr>
          <w:p w:rsidR="00B2481B" w:rsidRPr="00B2481B" w:rsidRDefault="00B2481B" w:rsidP="0084066F">
            <w:pPr>
              <w:jc w:val="center"/>
              <w:rPr>
                <w:rFonts w:ascii="Times New Roman" w:hAnsi="Times New Roman" w:cs="Times New Roman"/>
                <w:sz w:val="24"/>
                <w:szCs w:val="24"/>
              </w:rPr>
            </w:pPr>
            <w:r w:rsidRPr="00B2481B">
              <w:rPr>
                <w:rFonts w:ascii="Times New Roman" w:hAnsi="Times New Roman" w:cs="Times New Roman"/>
                <w:sz w:val="24"/>
                <w:szCs w:val="24"/>
              </w:rPr>
              <w:t>41 (10) </w:t>
            </w:r>
          </w:p>
        </w:tc>
        <w:tc>
          <w:tcPr>
            <w:tcW w:w="5352" w:type="dxa"/>
          </w:tcPr>
          <w:p w:rsidR="00B2481B" w:rsidRPr="00B2481B" w:rsidRDefault="00B2481B" w:rsidP="0084066F">
            <w:pPr>
              <w:jc w:val="both"/>
              <w:rPr>
                <w:rFonts w:ascii="Times New Roman" w:hAnsi="Times New Roman" w:cs="Times New Roman"/>
                <w:sz w:val="24"/>
                <w:szCs w:val="24"/>
              </w:rPr>
            </w:pPr>
            <w:r w:rsidRPr="00B2481B">
              <w:rPr>
                <w:rFonts w:ascii="Times New Roman" w:hAnsi="Times New Roman" w:cs="Times New Roman"/>
                <w:sz w:val="24"/>
                <w:szCs w:val="24"/>
              </w:rPr>
              <w:t>списание недостачи товаров (материалов) в пределах норм естественной убыли</w:t>
            </w:r>
          </w:p>
        </w:tc>
      </w:tr>
      <w:tr w:rsidR="00D12D97" w:rsidRPr="009420D4" w:rsidTr="00E55757">
        <w:tc>
          <w:tcPr>
            <w:tcW w:w="9571" w:type="dxa"/>
            <w:gridSpan w:val="3"/>
          </w:tcPr>
          <w:p w:rsidR="00D12D97" w:rsidRPr="00B2481B" w:rsidRDefault="00D12D97" w:rsidP="00D12D97">
            <w:pPr>
              <w:jc w:val="right"/>
              <w:rPr>
                <w:rFonts w:ascii="Times New Roman" w:hAnsi="Times New Roman" w:cs="Times New Roman"/>
                <w:sz w:val="24"/>
                <w:szCs w:val="24"/>
              </w:rPr>
            </w:pPr>
            <w:r>
              <w:rPr>
                <w:rFonts w:ascii="Times New Roman" w:hAnsi="Times New Roman" w:cs="Times New Roman"/>
                <w:sz w:val="24"/>
                <w:szCs w:val="24"/>
              </w:rPr>
              <w:t>Продолжение таблицы 5</w:t>
            </w:r>
          </w:p>
        </w:tc>
      </w:tr>
      <w:tr w:rsidR="00B2481B" w:rsidRPr="009420D4" w:rsidTr="00C90E7B">
        <w:tc>
          <w:tcPr>
            <w:tcW w:w="1951" w:type="dxa"/>
          </w:tcPr>
          <w:p w:rsidR="00B2481B" w:rsidRPr="00B2481B" w:rsidRDefault="00B2481B" w:rsidP="0084066F">
            <w:pPr>
              <w:jc w:val="center"/>
              <w:rPr>
                <w:rFonts w:ascii="Times New Roman" w:hAnsi="Times New Roman" w:cs="Times New Roman"/>
                <w:sz w:val="24"/>
                <w:szCs w:val="24"/>
              </w:rPr>
            </w:pPr>
            <w:r w:rsidRPr="00B2481B">
              <w:rPr>
                <w:rFonts w:ascii="Times New Roman" w:hAnsi="Times New Roman" w:cs="Times New Roman"/>
                <w:sz w:val="24"/>
                <w:szCs w:val="24"/>
              </w:rPr>
              <w:t>94</w:t>
            </w:r>
          </w:p>
        </w:tc>
        <w:tc>
          <w:tcPr>
            <w:tcW w:w="2268" w:type="dxa"/>
          </w:tcPr>
          <w:p w:rsidR="00B2481B" w:rsidRPr="00B2481B" w:rsidRDefault="00B2481B" w:rsidP="0084066F">
            <w:pPr>
              <w:jc w:val="center"/>
              <w:rPr>
                <w:rFonts w:ascii="Times New Roman" w:hAnsi="Times New Roman" w:cs="Times New Roman"/>
                <w:sz w:val="24"/>
                <w:szCs w:val="24"/>
              </w:rPr>
            </w:pPr>
            <w:r w:rsidRPr="00B2481B">
              <w:rPr>
                <w:rFonts w:ascii="Times New Roman" w:hAnsi="Times New Roman" w:cs="Times New Roman"/>
                <w:sz w:val="24"/>
                <w:szCs w:val="24"/>
              </w:rPr>
              <w:t>41 (10) </w:t>
            </w:r>
          </w:p>
        </w:tc>
        <w:tc>
          <w:tcPr>
            <w:tcW w:w="5352" w:type="dxa"/>
          </w:tcPr>
          <w:p w:rsidR="00B2481B" w:rsidRPr="00B2481B" w:rsidRDefault="00B2481B" w:rsidP="0084066F">
            <w:pPr>
              <w:jc w:val="both"/>
              <w:rPr>
                <w:rFonts w:ascii="Times New Roman" w:hAnsi="Times New Roman" w:cs="Times New Roman"/>
                <w:sz w:val="24"/>
                <w:szCs w:val="24"/>
              </w:rPr>
            </w:pPr>
            <w:r w:rsidRPr="00B2481B">
              <w:rPr>
                <w:rFonts w:ascii="Times New Roman" w:hAnsi="Times New Roman" w:cs="Times New Roman"/>
                <w:sz w:val="24"/>
                <w:szCs w:val="24"/>
              </w:rPr>
              <w:t>списание недостачи товаров (материалов) сверх норм естественной убыли</w:t>
            </w:r>
          </w:p>
        </w:tc>
      </w:tr>
      <w:tr w:rsidR="00B2481B" w:rsidRPr="009420D4" w:rsidTr="00C90E7B">
        <w:tc>
          <w:tcPr>
            <w:tcW w:w="1951" w:type="dxa"/>
          </w:tcPr>
          <w:p w:rsidR="00B2481B" w:rsidRPr="00B2481B" w:rsidRDefault="00B2481B" w:rsidP="0084066F">
            <w:pPr>
              <w:jc w:val="center"/>
              <w:rPr>
                <w:rFonts w:ascii="Times New Roman" w:hAnsi="Times New Roman" w:cs="Times New Roman"/>
                <w:sz w:val="24"/>
                <w:szCs w:val="24"/>
              </w:rPr>
            </w:pPr>
            <w:r w:rsidRPr="00B2481B">
              <w:rPr>
                <w:rFonts w:ascii="Times New Roman" w:hAnsi="Times New Roman" w:cs="Times New Roman"/>
                <w:sz w:val="24"/>
                <w:szCs w:val="24"/>
              </w:rPr>
              <w:t>91 (73)</w:t>
            </w:r>
          </w:p>
        </w:tc>
        <w:tc>
          <w:tcPr>
            <w:tcW w:w="2268" w:type="dxa"/>
          </w:tcPr>
          <w:p w:rsidR="00B2481B" w:rsidRPr="00B2481B" w:rsidRDefault="00B2481B" w:rsidP="0084066F">
            <w:pPr>
              <w:jc w:val="center"/>
              <w:rPr>
                <w:rFonts w:ascii="Times New Roman" w:hAnsi="Times New Roman" w:cs="Times New Roman"/>
                <w:sz w:val="24"/>
                <w:szCs w:val="24"/>
              </w:rPr>
            </w:pPr>
            <w:r w:rsidRPr="00B2481B">
              <w:rPr>
                <w:rFonts w:ascii="Times New Roman" w:hAnsi="Times New Roman" w:cs="Times New Roman"/>
                <w:sz w:val="24"/>
                <w:szCs w:val="24"/>
              </w:rPr>
              <w:t>94</w:t>
            </w:r>
          </w:p>
        </w:tc>
        <w:tc>
          <w:tcPr>
            <w:tcW w:w="5352" w:type="dxa"/>
          </w:tcPr>
          <w:p w:rsidR="00B2481B" w:rsidRPr="00B2481B" w:rsidRDefault="00B2481B" w:rsidP="0084066F">
            <w:pPr>
              <w:jc w:val="both"/>
              <w:rPr>
                <w:rFonts w:ascii="Times New Roman" w:hAnsi="Times New Roman" w:cs="Times New Roman"/>
                <w:sz w:val="24"/>
                <w:szCs w:val="24"/>
              </w:rPr>
            </w:pPr>
            <w:r w:rsidRPr="00B2481B">
              <w:rPr>
                <w:rFonts w:ascii="Times New Roman" w:hAnsi="Times New Roman" w:cs="Times New Roman"/>
                <w:sz w:val="24"/>
                <w:szCs w:val="24"/>
              </w:rPr>
              <w:t>недостача списана в состав прочих расходов (на виновное лицо)</w:t>
            </w:r>
          </w:p>
        </w:tc>
      </w:tr>
    </w:tbl>
    <w:p w:rsidR="001652D8" w:rsidRPr="00B2481B" w:rsidRDefault="001652D8" w:rsidP="00B2481B"/>
    <w:p w:rsidR="00C7473B" w:rsidRPr="00C7473B" w:rsidRDefault="00C7473B" w:rsidP="00411351">
      <w:pPr>
        <w:spacing w:after="0" w:line="360" w:lineRule="auto"/>
        <w:ind w:firstLine="708"/>
        <w:jc w:val="both"/>
        <w:rPr>
          <w:rFonts w:ascii="Times New Roman" w:hAnsi="Times New Roman" w:cs="Times New Roman"/>
          <w:sz w:val="28"/>
          <w:szCs w:val="28"/>
        </w:rPr>
      </w:pPr>
      <w:r w:rsidRPr="00C7473B">
        <w:rPr>
          <w:rFonts w:ascii="Times New Roman" w:hAnsi="Times New Roman" w:cs="Times New Roman"/>
          <w:sz w:val="28"/>
          <w:szCs w:val="28"/>
        </w:rPr>
        <w:t>В ООО «Андромеда Медикал» недостач ТМЦ не выявлено.</w:t>
      </w:r>
    </w:p>
    <w:p w:rsidR="00B2481B" w:rsidRPr="00C7473B" w:rsidRDefault="000B088E" w:rsidP="00C747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7473B">
        <w:rPr>
          <w:rFonts w:ascii="Times New Roman" w:hAnsi="Times New Roman" w:cs="Times New Roman"/>
          <w:sz w:val="28"/>
          <w:szCs w:val="28"/>
        </w:rPr>
        <w:t>Следующим этапом проводится инвентаризация</w:t>
      </w:r>
      <w:r w:rsidR="00B2481B" w:rsidRPr="00C7473B">
        <w:rPr>
          <w:rFonts w:ascii="Times New Roman" w:hAnsi="Times New Roman" w:cs="Times New Roman"/>
          <w:sz w:val="28"/>
          <w:szCs w:val="28"/>
        </w:rPr>
        <w:t> </w:t>
      </w:r>
      <w:r w:rsidR="00C7473B">
        <w:rPr>
          <w:rFonts w:ascii="Times New Roman" w:hAnsi="Times New Roman" w:cs="Times New Roman"/>
          <w:sz w:val="28"/>
          <w:szCs w:val="28"/>
        </w:rPr>
        <w:t>основных средств, которую</w:t>
      </w:r>
      <w:r w:rsidR="00B2481B" w:rsidRPr="00C7473B">
        <w:rPr>
          <w:rFonts w:ascii="Times New Roman" w:hAnsi="Times New Roman" w:cs="Times New Roman"/>
          <w:sz w:val="28"/>
          <w:szCs w:val="28"/>
        </w:rPr>
        <w:t xml:space="preserve"> можно проводить раз в три года.</w:t>
      </w:r>
    </w:p>
    <w:p w:rsidR="00B2481B" w:rsidRPr="00C7473B" w:rsidRDefault="00B2481B" w:rsidP="00C7473B">
      <w:pPr>
        <w:spacing w:after="0" w:line="360" w:lineRule="auto"/>
        <w:ind w:firstLine="708"/>
        <w:jc w:val="both"/>
        <w:rPr>
          <w:rFonts w:ascii="Times New Roman" w:hAnsi="Times New Roman" w:cs="Times New Roman"/>
          <w:sz w:val="28"/>
          <w:szCs w:val="28"/>
        </w:rPr>
      </w:pPr>
      <w:r w:rsidRPr="00C7473B">
        <w:rPr>
          <w:rFonts w:ascii="Times New Roman" w:hAnsi="Times New Roman" w:cs="Times New Roman"/>
          <w:sz w:val="28"/>
          <w:szCs w:val="28"/>
        </w:rPr>
        <w:t>Документы:</w:t>
      </w:r>
    </w:p>
    <w:p w:rsidR="00B2481B" w:rsidRPr="00C7473B" w:rsidRDefault="00C7473B" w:rsidP="00C747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00B2481B" w:rsidRPr="00C7473B">
        <w:rPr>
          <w:rFonts w:ascii="Times New Roman" w:hAnsi="Times New Roman" w:cs="Times New Roman"/>
          <w:sz w:val="28"/>
          <w:szCs w:val="28"/>
        </w:rPr>
        <w:t>нвентаризационная опись ОС (ИНВ-1);</w:t>
      </w:r>
    </w:p>
    <w:p w:rsidR="00B2481B" w:rsidRPr="00C7473B" w:rsidRDefault="00C7473B" w:rsidP="00C747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B2481B" w:rsidRPr="00C7473B">
        <w:rPr>
          <w:rFonts w:ascii="Times New Roman" w:hAnsi="Times New Roman" w:cs="Times New Roman"/>
          <w:sz w:val="28"/>
          <w:szCs w:val="28"/>
        </w:rPr>
        <w:t>личительная ведомость инвентаризации ОС (ИНВ-18).</w:t>
      </w:r>
    </w:p>
    <w:p w:rsidR="00B2481B" w:rsidRPr="00C7473B" w:rsidRDefault="00B2481B" w:rsidP="00C7473B">
      <w:pPr>
        <w:spacing w:after="0" w:line="360" w:lineRule="auto"/>
        <w:ind w:firstLine="708"/>
        <w:jc w:val="both"/>
        <w:rPr>
          <w:rFonts w:ascii="Times New Roman" w:hAnsi="Times New Roman" w:cs="Times New Roman"/>
          <w:sz w:val="28"/>
          <w:szCs w:val="28"/>
        </w:rPr>
      </w:pPr>
      <w:r w:rsidRPr="00C7473B">
        <w:rPr>
          <w:rFonts w:ascii="Times New Roman" w:hAnsi="Times New Roman" w:cs="Times New Roman"/>
          <w:sz w:val="28"/>
          <w:szCs w:val="28"/>
        </w:rPr>
        <w:t>Отдельные инвентаризационные описи составляются на ОС непригодные к эксплуатации и не подлежащие восстановлению, находящиеся на ответственном хранении и арендованные.</w:t>
      </w:r>
    </w:p>
    <w:p w:rsidR="00C7473B" w:rsidRPr="00C7473B" w:rsidRDefault="00411351" w:rsidP="004113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C7473B" w:rsidRPr="00C7473B">
        <w:rPr>
          <w:rFonts w:ascii="Times New Roman" w:hAnsi="Times New Roman" w:cs="Times New Roman"/>
          <w:sz w:val="28"/>
          <w:szCs w:val="28"/>
        </w:rPr>
        <w:t xml:space="preserve">ри выявлении не принятых на учет ОС комиссия должна включить в опись правильные сведения и технические показатели. Выявленные при инвентаризации активы, отвечающие признакам ОС, указанным в п. 4 ПБУ 6/01, принимаются к бухучету по текущей рыночной стоимости </w:t>
      </w:r>
      <w:r w:rsidR="00C7473B" w:rsidRPr="00C7473B">
        <w:rPr>
          <w:rFonts w:ascii="Times New Roman" w:hAnsi="Times New Roman" w:cs="Times New Roman"/>
          <w:sz w:val="28"/>
          <w:szCs w:val="28"/>
        </w:rPr>
        <w:lastRenderedPageBreak/>
        <w:t>и отражаются по дебету счета 08 (01) в корреспонденции со счетом 91 «Прочие доходы».</w:t>
      </w:r>
    </w:p>
    <w:p w:rsidR="00C7473B" w:rsidRPr="00C7473B" w:rsidRDefault="00C7473B" w:rsidP="00411351">
      <w:pPr>
        <w:spacing w:after="0" w:line="360" w:lineRule="auto"/>
        <w:ind w:firstLine="708"/>
        <w:jc w:val="both"/>
        <w:rPr>
          <w:rFonts w:ascii="Times New Roman" w:hAnsi="Times New Roman" w:cs="Times New Roman"/>
          <w:sz w:val="28"/>
          <w:szCs w:val="28"/>
        </w:rPr>
      </w:pPr>
      <w:r w:rsidRPr="00C7473B">
        <w:rPr>
          <w:rFonts w:ascii="Times New Roman" w:hAnsi="Times New Roman" w:cs="Times New Roman"/>
          <w:sz w:val="28"/>
          <w:szCs w:val="28"/>
        </w:rPr>
        <w:t>Срок полезного использования выявленного ОС определяется при его принятии к бухгалтерскому учету. С месяца, следующего за месяцем оприходования ОС, начисляется амортизация.</w:t>
      </w:r>
    </w:p>
    <w:p w:rsidR="00C7473B" w:rsidRPr="00C7473B" w:rsidRDefault="00C7473B" w:rsidP="00411351">
      <w:pPr>
        <w:spacing w:after="0" w:line="360" w:lineRule="auto"/>
        <w:ind w:firstLine="708"/>
        <w:jc w:val="both"/>
        <w:rPr>
          <w:rFonts w:ascii="Times New Roman" w:hAnsi="Times New Roman" w:cs="Times New Roman"/>
          <w:sz w:val="28"/>
          <w:szCs w:val="28"/>
        </w:rPr>
      </w:pPr>
      <w:r w:rsidRPr="00C7473B">
        <w:rPr>
          <w:rFonts w:ascii="Times New Roman" w:hAnsi="Times New Roman" w:cs="Times New Roman"/>
          <w:sz w:val="28"/>
          <w:szCs w:val="28"/>
        </w:rPr>
        <w:t>В целях налогообложения стоимость обнаруженного имущества признается внереализационным доходом. Первоначальной стоимостью ОС признается его рыночная стоимость. Эту величину нужно подтвердить документально.</w:t>
      </w:r>
    </w:p>
    <w:p w:rsidR="00C7473B" w:rsidRPr="00C7473B" w:rsidRDefault="00C7473B" w:rsidP="00411351">
      <w:pPr>
        <w:spacing w:after="0" w:line="360" w:lineRule="auto"/>
        <w:ind w:firstLine="708"/>
        <w:jc w:val="both"/>
        <w:rPr>
          <w:rFonts w:ascii="Times New Roman" w:hAnsi="Times New Roman" w:cs="Times New Roman"/>
          <w:sz w:val="28"/>
          <w:szCs w:val="28"/>
        </w:rPr>
      </w:pPr>
      <w:r w:rsidRPr="00C7473B">
        <w:rPr>
          <w:rFonts w:ascii="Times New Roman" w:hAnsi="Times New Roman" w:cs="Times New Roman"/>
          <w:sz w:val="28"/>
          <w:szCs w:val="28"/>
        </w:rPr>
        <w:t>Для этого могут быть использованы данные о ценах на аналогичные основные средства,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СМИ и специальной литературе; экспертные заключения (например, оценщиков) о стоимости отдельных объектов основных средств. Начисление амортизации по ОС начинается с первого числа месяца, следующего за месяцем, в котором оно было введено в эксплуатацию.</w:t>
      </w:r>
    </w:p>
    <w:p w:rsidR="00C7473B" w:rsidRPr="00C7473B" w:rsidRDefault="00C7473B" w:rsidP="00411351">
      <w:pPr>
        <w:spacing w:after="0" w:line="360" w:lineRule="auto"/>
        <w:ind w:firstLine="708"/>
        <w:jc w:val="both"/>
        <w:rPr>
          <w:rFonts w:ascii="Times New Roman" w:hAnsi="Times New Roman" w:cs="Times New Roman"/>
          <w:sz w:val="28"/>
          <w:szCs w:val="28"/>
        </w:rPr>
      </w:pPr>
      <w:r w:rsidRPr="00C7473B">
        <w:rPr>
          <w:rFonts w:ascii="Times New Roman" w:hAnsi="Times New Roman" w:cs="Times New Roman"/>
          <w:sz w:val="28"/>
          <w:szCs w:val="28"/>
        </w:rPr>
        <w:t>При обнаружении недостачи отражается выбытие объекта ОС. Списание объекта оформляется актом (форма № ОС-4), утверждаемым руководителем организации. На основании этого акта, переданного бухгалтерской службе, в инвентарной карточке (форма № ОС-6) делается отметка о выбытии.</w:t>
      </w:r>
    </w:p>
    <w:p w:rsidR="00C7473B" w:rsidRDefault="00C7473B" w:rsidP="00411351">
      <w:pPr>
        <w:spacing w:after="0" w:line="360" w:lineRule="auto"/>
        <w:ind w:firstLine="708"/>
        <w:jc w:val="both"/>
        <w:rPr>
          <w:rFonts w:ascii="Times New Roman" w:hAnsi="Times New Roman" w:cs="Times New Roman"/>
          <w:sz w:val="28"/>
          <w:szCs w:val="28"/>
        </w:rPr>
      </w:pPr>
      <w:r w:rsidRPr="00C7473B">
        <w:rPr>
          <w:rFonts w:ascii="Times New Roman" w:hAnsi="Times New Roman" w:cs="Times New Roman"/>
          <w:sz w:val="28"/>
          <w:szCs w:val="28"/>
        </w:rPr>
        <w:t>В бухгалтерском учете отражается</w:t>
      </w:r>
      <w:r w:rsidR="00C90E7B">
        <w:rPr>
          <w:rFonts w:ascii="Times New Roman" w:hAnsi="Times New Roman" w:cs="Times New Roman"/>
          <w:sz w:val="28"/>
          <w:szCs w:val="28"/>
        </w:rPr>
        <w:t xml:space="preserve"> следующим образом (табл. 6</w:t>
      </w:r>
      <w:r w:rsidR="00411351">
        <w:rPr>
          <w:rFonts w:ascii="Times New Roman" w:hAnsi="Times New Roman" w:cs="Times New Roman"/>
          <w:sz w:val="28"/>
          <w:szCs w:val="28"/>
        </w:rPr>
        <w:t>).</w:t>
      </w:r>
    </w:p>
    <w:p w:rsidR="00411351" w:rsidRDefault="00C90E7B" w:rsidP="00411351">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6</w:t>
      </w:r>
    </w:p>
    <w:p w:rsidR="00411351" w:rsidRPr="00B2481B" w:rsidRDefault="00411351" w:rsidP="0041135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Отражение результатов инвентаризации ОС в бухгалтерском учете</w:t>
      </w:r>
    </w:p>
    <w:tbl>
      <w:tblPr>
        <w:tblStyle w:val="af"/>
        <w:tblW w:w="0" w:type="auto"/>
        <w:tblLook w:val="04A0" w:firstRow="1" w:lastRow="0" w:firstColumn="1" w:lastColumn="0" w:noHBand="0" w:noVBand="1"/>
      </w:tblPr>
      <w:tblGrid>
        <w:gridCol w:w="2518"/>
        <w:gridCol w:w="2977"/>
        <w:gridCol w:w="4076"/>
      </w:tblGrid>
      <w:tr w:rsidR="00411351" w:rsidTr="00B001B2">
        <w:tc>
          <w:tcPr>
            <w:tcW w:w="2518"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 xml:space="preserve">Дебет </w:t>
            </w:r>
          </w:p>
        </w:tc>
        <w:tc>
          <w:tcPr>
            <w:tcW w:w="2977"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 xml:space="preserve">Кредит </w:t>
            </w:r>
          </w:p>
        </w:tc>
        <w:tc>
          <w:tcPr>
            <w:tcW w:w="4076"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 xml:space="preserve">Операция </w:t>
            </w:r>
          </w:p>
        </w:tc>
      </w:tr>
      <w:tr w:rsidR="00411351" w:rsidRPr="009420D4" w:rsidTr="00B001B2">
        <w:tc>
          <w:tcPr>
            <w:tcW w:w="2518"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01 (Выбытие основных средств)</w:t>
            </w:r>
          </w:p>
        </w:tc>
        <w:tc>
          <w:tcPr>
            <w:tcW w:w="2977"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01(Первоначальная стоимость)</w:t>
            </w:r>
          </w:p>
        </w:tc>
        <w:tc>
          <w:tcPr>
            <w:tcW w:w="4076" w:type="dxa"/>
          </w:tcPr>
          <w:p w:rsidR="00411351" w:rsidRPr="004B7412" w:rsidRDefault="00411351" w:rsidP="0084066F">
            <w:pPr>
              <w:jc w:val="both"/>
              <w:rPr>
                <w:rFonts w:ascii="Times New Roman" w:hAnsi="Times New Roman" w:cs="Times New Roman"/>
                <w:sz w:val="24"/>
                <w:szCs w:val="24"/>
              </w:rPr>
            </w:pPr>
            <w:r w:rsidRPr="004B7412">
              <w:rPr>
                <w:rFonts w:ascii="Times New Roman" w:hAnsi="Times New Roman" w:cs="Times New Roman"/>
                <w:sz w:val="24"/>
                <w:szCs w:val="24"/>
              </w:rPr>
              <w:t>списана первоначальная стоимость О</w:t>
            </w:r>
          </w:p>
        </w:tc>
      </w:tr>
      <w:tr w:rsidR="00411351" w:rsidRPr="009420D4" w:rsidTr="00B001B2">
        <w:tc>
          <w:tcPr>
            <w:tcW w:w="2518"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02</w:t>
            </w:r>
          </w:p>
        </w:tc>
        <w:tc>
          <w:tcPr>
            <w:tcW w:w="2977"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01.«Выбытие основных средств»</w:t>
            </w:r>
          </w:p>
        </w:tc>
        <w:tc>
          <w:tcPr>
            <w:tcW w:w="4076" w:type="dxa"/>
          </w:tcPr>
          <w:p w:rsidR="00411351" w:rsidRPr="004B7412" w:rsidRDefault="00411351" w:rsidP="0084066F">
            <w:pPr>
              <w:jc w:val="both"/>
              <w:rPr>
                <w:rFonts w:ascii="Times New Roman" w:hAnsi="Times New Roman" w:cs="Times New Roman"/>
                <w:sz w:val="24"/>
                <w:szCs w:val="24"/>
              </w:rPr>
            </w:pPr>
            <w:r w:rsidRPr="004B7412">
              <w:rPr>
                <w:rFonts w:ascii="Times New Roman" w:hAnsi="Times New Roman" w:cs="Times New Roman"/>
                <w:sz w:val="24"/>
                <w:szCs w:val="24"/>
              </w:rPr>
              <w:t>списана накопленная амортизация</w:t>
            </w:r>
          </w:p>
        </w:tc>
      </w:tr>
      <w:tr w:rsidR="00411351" w:rsidRPr="009420D4" w:rsidTr="00B001B2">
        <w:tc>
          <w:tcPr>
            <w:tcW w:w="2518"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94</w:t>
            </w:r>
          </w:p>
        </w:tc>
        <w:tc>
          <w:tcPr>
            <w:tcW w:w="2977" w:type="dxa"/>
          </w:tcPr>
          <w:p w:rsidR="00411351" w:rsidRPr="004B7412" w:rsidRDefault="00411351" w:rsidP="0084066F">
            <w:pPr>
              <w:jc w:val="center"/>
              <w:rPr>
                <w:rFonts w:ascii="Times New Roman" w:hAnsi="Times New Roman" w:cs="Times New Roman"/>
                <w:sz w:val="24"/>
                <w:szCs w:val="24"/>
              </w:rPr>
            </w:pPr>
            <w:r w:rsidRPr="004B7412">
              <w:rPr>
                <w:rFonts w:ascii="Times New Roman" w:hAnsi="Times New Roman" w:cs="Times New Roman"/>
                <w:sz w:val="24"/>
                <w:szCs w:val="24"/>
              </w:rPr>
              <w:t>01.«Выбытие основных средств»</w:t>
            </w:r>
          </w:p>
        </w:tc>
        <w:tc>
          <w:tcPr>
            <w:tcW w:w="4076" w:type="dxa"/>
          </w:tcPr>
          <w:p w:rsidR="00411351" w:rsidRPr="004B7412" w:rsidRDefault="00411351" w:rsidP="0084066F">
            <w:pPr>
              <w:jc w:val="both"/>
              <w:rPr>
                <w:rFonts w:ascii="Times New Roman" w:hAnsi="Times New Roman" w:cs="Times New Roman"/>
                <w:sz w:val="24"/>
                <w:szCs w:val="24"/>
              </w:rPr>
            </w:pPr>
            <w:r w:rsidRPr="004B7412">
              <w:rPr>
                <w:rFonts w:ascii="Times New Roman" w:hAnsi="Times New Roman" w:cs="Times New Roman"/>
                <w:sz w:val="24"/>
                <w:szCs w:val="24"/>
              </w:rPr>
              <w:t>списана остаточная стоимость объекта</w:t>
            </w:r>
          </w:p>
        </w:tc>
      </w:tr>
      <w:tr w:rsidR="004B7412" w:rsidRPr="009420D4" w:rsidTr="0084066F">
        <w:tc>
          <w:tcPr>
            <w:tcW w:w="9571" w:type="dxa"/>
            <w:gridSpan w:val="3"/>
          </w:tcPr>
          <w:p w:rsidR="004B7412" w:rsidRPr="004B7412" w:rsidRDefault="004B7412" w:rsidP="0084066F">
            <w:pPr>
              <w:jc w:val="both"/>
              <w:rPr>
                <w:rFonts w:ascii="Times New Roman" w:hAnsi="Times New Roman" w:cs="Times New Roman"/>
                <w:sz w:val="24"/>
                <w:szCs w:val="24"/>
              </w:rPr>
            </w:pPr>
            <w:r w:rsidRPr="004B7412">
              <w:rPr>
                <w:rFonts w:ascii="Times New Roman" w:hAnsi="Times New Roman" w:cs="Times New Roman"/>
                <w:sz w:val="24"/>
                <w:szCs w:val="24"/>
              </w:rPr>
              <w:lastRenderedPageBreak/>
              <w:t>В зависимости от наличия виновного лица недостача списывается</w:t>
            </w:r>
          </w:p>
        </w:tc>
      </w:tr>
      <w:tr w:rsidR="00411351" w:rsidRPr="009420D4" w:rsidTr="00B001B2">
        <w:tc>
          <w:tcPr>
            <w:tcW w:w="2518" w:type="dxa"/>
          </w:tcPr>
          <w:p w:rsidR="00411351"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73</w:t>
            </w:r>
          </w:p>
        </w:tc>
        <w:tc>
          <w:tcPr>
            <w:tcW w:w="2977" w:type="dxa"/>
          </w:tcPr>
          <w:p w:rsidR="00411351"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94</w:t>
            </w:r>
          </w:p>
        </w:tc>
        <w:tc>
          <w:tcPr>
            <w:tcW w:w="4076" w:type="dxa"/>
          </w:tcPr>
          <w:p w:rsidR="00411351" w:rsidRPr="004B7412" w:rsidRDefault="004B7412" w:rsidP="0084066F">
            <w:pPr>
              <w:jc w:val="both"/>
              <w:rPr>
                <w:rFonts w:ascii="Times New Roman" w:hAnsi="Times New Roman" w:cs="Times New Roman"/>
                <w:sz w:val="24"/>
                <w:szCs w:val="24"/>
              </w:rPr>
            </w:pPr>
            <w:r w:rsidRPr="004B7412">
              <w:rPr>
                <w:rFonts w:ascii="Times New Roman" w:hAnsi="Times New Roman" w:cs="Times New Roman"/>
                <w:sz w:val="24"/>
                <w:szCs w:val="24"/>
              </w:rPr>
              <w:t>установлено виновное в недостаче лицо</w:t>
            </w:r>
          </w:p>
        </w:tc>
      </w:tr>
      <w:tr w:rsidR="00411351" w:rsidRPr="009420D4" w:rsidTr="00B001B2">
        <w:tc>
          <w:tcPr>
            <w:tcW w:w="2518" w:type="dxa"/>
          </w:tcPr>
          <w:p w:rsidR="00411351"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73</w:t>
            </w:r>
          </w:p>
        </w:tc>
        <w:tc>
          <w:tcPr>
            <w:tcW w:w="2977" w:type="dxa"/>
          </w:tcPr>
          <w:p w:rsidR="00411351"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98</w:t>
            </w:r>
          </w:p>
        </w:tc>
        <w:tc>
          <w:tcPr>
            <w:tcW w:w="4076" w:type="dxa"/>
          </w:tcPr>
          <w:p w:rsidR="00411351" w:rsidRPr="004B7412" w:rsidRDefault="004B7412" w:rsidP="0084066F">
            <w:pPr>
              <w:jc w:val="both"/>
              <w:rPr>
                <w:rFonts w:ascii="Times New Roman" w:hAnsi="Times New Roman" w:cs="Times New Roman"/>
                <w:sz w:val="24"/>
                <w:szCs w:val="24"/>
              </w:rPr>
            </w:pPr>
            <w:r w:rsidRPr="004B7412">
              <w:rPr>
                <w:rFonts w:ascii="Times New Roman" w:hAnsi="Times New Roman" w:cs="Times New Roman"/>
                <w:sz w:val="24"/>
                <w:szCs w:val="24"/>
              </w:rPr>
              <w:t>отражена разница между рыночной и остаточной стоимостью имущества</w:t>
            </w:r>
          </w:p>
        </w:tc>
      </w:tr>
      <w:tr w:rsidR="004B7412" w:rsidRPr="004B7412" w:rsidTr="00B001B2">
        <w:tc>
          <w:tcPr>
            <w:tcW w:w="2518" w:type="dxa"/>
          </w:tcPr>
          <w:p w:rsidR="004B7412"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51</w:t>
            </w:r>
          </w:p>
        </w:tc>
        <w:tc>
          <w:tcPr>
            <w:tcW w:w="2977" w:type="dxa"/>
          </w:tcPr>
          <w:p w:rsidR="004B7412"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73</w:t>
            </w:r>
          </w:p>
        </w:tc>
        <w:tc>
          <w:tcPr>
            <w:tcW w:w="4076" w:type="dxa"/>
          </w:tcPr>
          <w:p w:rsidR="004B7412" w:rsidRPr="004B7412" w:rsidRDefault="004B7412" w:rsidP="0084066F">
            <w:pPr>
              <w:jc w:val="both"/>
              <w:rPr>
                <w:rFonts w:ascii="Times New Roman" w:hAnsi="Times New Roman" w:cs="Times New Roman"/>
                <w:sz w:val="24"/>
                <w:szCs w:val="24"/>
              </w:rPr>
            </w:pPr>
            <w:r w:rsidRPr="004B7412">
              <w:rPr>
                <w:rFonts w:ascii="Times New Roman" w:hAnsi="Times New Roman" w:cs="Times New Roman"/>
                <w:sz w:val="24"/>
                <w:szCs w:val="24"/>
              </w:rPr>
              <w:t>взыскан ущерб в размере рыночной стоимости имущества с виновного лица</w:t>
            </w:r>
          </w:p>
        </w:tc>
      </w:tr>
      <w:tr w:rsidR="004B7412" w:rsidRPr="004B7412" w:rsidTr="00B001B2">
        <w:tc>
          <w:tcPr>
            <w:tcW w:w="2518" w:type="dxa"/>
          </w:tcPr>
          <w:p w:rsidR="004B7412"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98</w:t>
            </w:r>
          </w:p>
        </w:tc>
        <w:tc>
          <w:tcPr>
            <w:tcW w:w="2977" w:type="dxa"/>
          </w:tcPr>
          <w:p w:rsidR="004B7412"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91.«Прочие доходы» </w:t>
            </w:r>
          </w:p>
        </w:tc>
        <w:tc>
          <w:tcPr>
            <w:tcW w:w="4076" w:type="dxa"/>
          </w:tcPr>
          <w:p w:rsidR="004B7412" w:rsidRPr="004B7412" w:rsidRDefault="004B7412" w:rsidP="0084066F">
            <w:pPr>
              <w:jc w:val="both"/>
              <w:rPr>
                <w:rFonts w:ascii="Times New Roman" w:hAnsi="Times New Roman" w:cs="Times New Roman"/>
                <w:sz w:val="24"/>
                <w:szCs w:val="24"/>
              </w:rPr>
            </w:pPr>
            <w:r w:rsidRPr="004B7412">
              <w:rPr>
                <w:rFonts w:ascii="Times New Roman" w:hAnsi="Times New Roman" w:cs="Times New Roman"/>
                <w:sz w:val="24"/>
                <w:szCs w:val="24"/>
              </w:rPr>
              <w:t>признан прочий доход</w:t>
            </w:r>
          </w:p>
        </w:tc>
      </w:tr>
      <w:tr w:rsidR="004B7412" w:rsidRPr="004B7412" w:rsidTr="00B001B2">
        <w:tc>
          <w:tcPr>
            <w:tcW w:w="2518" w:type="dxa"/>
          </w:tcPr>
          <w:p w:rsidR="004B7412"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91.«Прочие расходы»</w:t>
            </w:r>
          </w:p>
        </w:tc>
        <w:tc>
          <w:tcPr>
            <w:tcW w:w="2977" w:type="dxa"/>
          </w:tcPr>
          <w:p w:rsidR="004B7412" w:rsidRPr="004B7412" w:rsidRDefault="004B7412" w:rsidP="0084066F">
            <w:pPr>
              <w:jc w:val="center"/>
              <w:rPr>
                <w:rFonts w:ascii="Times New Roman" w:hAnsi="Times New Roman" w:cs="Times New Roman"/>
                <w:sz w:val="24"/>
                <w:szCs w:val="24"/>
              </w:rPr>
            </w:pPr>
            <w:r w:rsidRPr="004B7412">
              <w:rPr>
                <w:rFonts w:ascii="Times New Roman" w:hAnsi="Times New Roman" w:cs="Times New Roman"/>
                <w:sz w:val="24"/>
                <w:szCs w:val="24"/>
              </w:rPr>
              <w:t>94</w:t>
            </w:r>
          </w:p>
        </w:tc>
        <w:tc>
          <w:tcPr>
            <w:tcW w:w="4076" w:type="dxa"/>
          </w:tcPr>
          <w:p w:rsidR="004B7412" w:rsidRPr="004B7412" w:rsidRDefault="004B7412" w:rsidP="0084066F">
            <w:pPr>
              <w:jc w:val="both"/>
              <w:rPr>
                <w:rFonts w:ascii="Times New Roman" w:hAnsi="Times New Roman" w:cs="Times New Roman"/>
                <w:sz w:val="24"/>
                <w:szCs w:val="24"/>
              </w:rPr>
            </w:pPr>
            <w:r w:rsidRPr="004B7412">
              <w:rPr>
                <w:rFonts w:ascii="Times New Roman" w:hAnsi="Times New Roman" w:cs="Times New Roman"/>
                <w:sz w:val="24"/>
                <w:szCs w:val="24"/>
              </w:rPr>
              <w:t>конкретный виновник отсутствует</w:t>
            </w:r>
          </w:p>
        </w:tc>
      </w:tr>
    </w:tbl>
    <w:p w:rsidR="001652D8" w:rsidRPr="00C7473B" w:rsidRDefault="001652D8" w:rsidP="00411351">
      <w:pPr>
        <w:spacing w:after="0" w:line="360" w:lineRule="auto"/>
        <w:jc w:val="both"/>
        <w:rPr>
          <w:rFonts w:ascii="Times New Roman" w:hAnsi="Times New Roman" w:cs="Times New Roman"/>
          <w:sz w:val="28"/>
          <w:szCs w:val="28"/>
        </w:rPr>
      </w:pPr>
    </w:p>
    <w:p w:rsidR="00A525F9" w:rsidRDefault="00B001B2" w:rsidP="000B088E">
      <w:pPr>
        <w:spacing w:after="0" w:line="360" w:lineRule="auto"/>
        <w:ind w:firstLine="708"/>
        <w:jc w:val="both"/>
        <w:rPr>
          <w:rFonts w:ascii="Times New Roman" w:hAnsi="Times New Roman" w:cs="Times New Roman"/>
          <w:sz w:val="28"/>
          <w:szCs w:val="28"/>
        </w:rPr>
      </w:pPr>
      <w:r w:rsidRPr="00B001B2">
        <w:rPr>
          <w:rFonts w:ascii="Times New Roman" w:hAnsi="Times New Roman" w:cs="Times New Roman"/>
          <w:sz w:val="28"/>
          <w:szCs w:val="28"/>
        </w:rPr>
        <w:t>Сумма возмещенного виновным лицом ущерба в целях налога на прибыль признается внереализационным доходом. При этом стоимость недостающего имущества можно включить во внереализационные расходы. Если работодатель решил не взыскивать ущерб с работника, он не вправе уменьшить налогооблагаемую прибыль на сумму недостачи.</w:t>
      </w:r>
    </w:p>
    <w:p w:rsidR="000B088E" w:rsidRDefault="000B088E" w:rsidP="000B08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Нарушений в учете основных средств </w:t>
      </w:r>
      <w:r w:rsidRPr="00C7473B">
        <w:rPr>
          <w:rFonts w:ascii="Times New Roman" w:hAnsi="Times New Roman" w:cs="Times New Roman"/>
          <w:sz w:val="28"/>
          <w:szCs w:val="28"/>
        </w:rPr>
        <w:t>ООО «Андромеда Медикал»</w:t>
      </w:r>
      <w:r>
        <w:rPr>
          <w:rFonts w:ascii="Times New Roman" w:hAnsi="Times New Roman" w:cs="Times New Roman"/>
          <w:sz w:val="28"/>
          <w:szCs w:val="28"/>
        </w:rPr>
        <w:t>не выявлено.</w:t>
      </w:r>
    </w:p>
    <w:p w:rsidR="000B088E" w:rsidRPr="00D25F72" w:rsidRDefault="000B088E" w:rsidP="00D25F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25F72">
        <w:rPr>
          <w:rFonts w:ascii="Times New Roman" w:hAnsi="Times New Roman" w:cs="Times New Roman"/>
          <w:sz w:val="28"/>
          <w:szCs w:val="28"/>
        </w:rPr>
        <w:t>Инвентаризация дебиторской и кредиторской задолженности</w:t>
      </w:r>
      <w:r w:rsidR="00D25F72">
        <w:rPr>
          <w:rFonts w:ascii="Times New Roman" w:hAnsi="Times New Roman" w:cs="Times New Roman"/>
          <w:sz w:val="28"/>
          <w:szCs w:val="28"/>
        </w:rPr>
        <w:t>.</w:t>
      </w:r>
    </w:p>
    <w:p w:rsidR="000B088E" w:rsidRPr="00D25F72" w:rsidRDefault="000B088E" w:rsidP="00D25F72">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Формы документов для оформления проведен</w:t>
      </w:r>
      <w:r w:rsidR="00D25F72">
        <w:rPr>
          <w:rFonts w:ascii="Times New Roman" w:hAnsi="Times New Roman" w:cs="Times New Roman"/>
          <w:sz w:val="28"/>
          <w:szCs w:val="28"/>
        </w:rPr>
        <w:t>ия и результатов инвентаризации - а</w:t>
      </w:r>
      <w:r w:rsidRPr="00D25F72">
        <w:rPr>
          <w:rFonts w:ascii="Times New Roman" w:hAnsi="Times New Roman" w:cs="Times New Roman"/>
          <w:sz w:val="28"/>
          <w:szCs w:val="28"/>
        </w:rPr>
        <w:t>кт инвентаризации расчетов с покупателями, поставщиками и прочими дебиторами и кредиторами (ИНВ-17).</w:t>
      </w:r>
    </w:p>
    <w:p w:rsidR="000B088E" w:rsidRPr="00D25F72" w:rsidRDefault="000B088E" w:rsidP="00D25F72">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 xml:space="preserve">По расчетам с контрагентами (счета 60, 62, 76) составляются акты сверки расчетов. Акт составляется с каждым контрагентом в 2-х экземплярах: один для </w:t>
      </w:r>
      <w:r w:rsidR="00D25F72" w:rsidRPr="00C7473B">
        <w:rPr>
          <w:rFonts w:ascii="Times New Roman" w:hAnsi="Times New Roman" w:cs="Times New Roman"/>
          <w:sz w:val="28"/>
          <w:szCs w:val="28"/>
        </w:rPr>
        <w:t>ООО «Андромеда Медикал»</w:t>
      </w:r>
      <w:r w:rsidRPr="00D25F72">
        <w:rPr>
          <w:rFonts w:ascii="Times New Roman" w:hAnsi="Times New Roman" w:cs="Times New Roman"/>
          <w:sz w:val="28"/>
          <w:szCs w:val="28"/>
        </w:rPr>
        <w:t>, другой для контрагента. Акт подписывается руководителями организаций и задолженность считается согласованной.</w:t>
      </w:r>
    </w:p>
    <w:p w:rsidR="000B088E" w:rsidRPr="00D25F72" w:rsidRDefault="000B088E" w:rsidP="00D25F72">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По полученным займам и кредитам (счета 66, 67) задолженность показывается с учетом причитающихся на конец отчетного периода к уплате процентов.</w:t>
      </w:r>
      <w:r w:rsidR="00D25F72">
        <w:rPr>
          <w:rFonts w:ascii="Times New Roman" w:hAnsi="Times New Roman" w:cs="Times New Roman"/>
          <w:sz w:val="28"/>
          <w:szCs w:val="28"/>
        </w:rPr>
        <w:t xml:space="preserve"> </w:t>
      </w:r>
      <w:r w:rsidRPr="00D25F72">
        <w:rPr>
          <w:rFonts w:ascii="Times New Roman" w:hAnsi="Times New Roman" w:cs="Times New Roman"/>
          <w:sz w:val="28"/>
          <w:szCs w:val="28"/>
        </w:rPr>
        <w:t>По каждому подотчетному лицу (счет 71) необходимо сверить данные о полученных, израсходованных и возвращенных деньгах и об отраженных в бухучете первичных документах.</w:t>
      </w:r>
    </w:p>
    <w:p w:rsidR="000B088E" w:rsidRPr="00D25F72" w:rsidRDefault="000B088E" w:rsidP="00D25F72">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lastRenderedPageBreak/>
        <w:t>По расчетам с бюджетом и внебюджетными фондами (счет 68, 69) обязательно получить от ИФНС и внебюджетных фондах документы, подтверждающие суммы задолженности. Оставление на бухгалтерском балансе неурегулированных сумм по этим расчетам не допускается.</w:t>
      </w:r>
    </w:p>
    <w:p w:rsidR="000B088E" w:rsidRPr="00D25F72" w:rsidRDefault="000B088E" w:rsidP="00D25F72">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По задолженности работникам (счет 70) выявляются невыплаченные суммы заработной платы, подлежащие перечислению на счет депонентов, а также суммы и причины возникновения переплат работникам.</w:t>
      </w:r>
    </w:p>
    <w:p w:rsidR="000B088E" w:rsidRPr="00D25F72" w:rsidRDefault="000B088E" w:rsidP="00D25F72">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Одна из</w:t>
      </w:r>
      <w:r w:rsidR="00D25F72">
        <w:rPr>
          <w:rFonts w:ascii="Times New Roman" w:hAnsi="Times New Roman" w:cs="Times New Roman"/>
          <w:sz w:val="28"/>
          <w:szCs w:val="28"/>
        </w:rPr>
        <w:t> основных задач инвентаризации -</w:t>
      </w:r>
      <w:r w:rsidRPr="00D25F72">
        <w:rPr>
          <w:rFonts w:ascii="Times New Roman" w:hAnsi="Times New Roman" w:cs="Times New Roman"/>
          <w:sz w:val="28"/>
          <w:szCs w:val="28"/>
        </w:rPr>
        <w:t xml:space="preserve"> выявить просроченную задолженность, подлежащую списанию.</w:t>
      </w:r>
    </w:p>
    <w:p w:rsidR="000B088E" w:rsidRPr="00D25F72" w:rsidRDefault="000B088E" w:rsidP="00585F2C">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Безнадежная дебиторская задолженность </w:t>
      </w:r>
      <w:r w:rsidR="00585F2C">
        <w:rPr>
          <w:rFonts w:ascii="Times New Roman" w:hAnsi="Times New Roman" w:cs="Times New Roman"/>
          <w:sz w:val="28"/>
          <w:szCs w:val="28"/>
        </w:rPr>
        <w:t>-</w:t>
      </w:r>
      <w:r w:rsidRPr="00D25F72">
        <w:rPr>
          <w:rFonts w:ascii="Times New Roman" w:hAnsi="Times New Roman" w:cs="Times New Roman"/>
          <w:sz w:val="28"/>
          <w:szCs w:val="28"/>
        </w:rPr>
        <w:t xml:space="preserve"> сумма, которую организация не может взыскать со своих контрагентов в силу определенных причин, в том числе в связи с истечением срока исковой давности. Общий срок исковой давности составляет три года (ст. 196 ГК РФ).</w:t>
      </w:r>
    </w:p>
    <w:p w:rsidR="000B088E" w:rsidRPr="00D25F72" w:rsidRDefault="000B088E" w:rsidP="00585F2C">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В бухгалтерском учете безнадежная (нереальная к взысканию) задолженность списывается по каждому обязательству на основании инвентаризации, письменного обоснования и приказа (распоряжения) руководителя организации и относятся на счет средств резерва сомнительных долгов. А если в период, предшествующий отчетному, суммы таких долгов не резервировались, они относятся на финансовые результ</w:t>
      </w:r>
      <w:r w:rsidR="00585F2C">
        <w:rPr>
          <w:rFonts w:ascii="Times New Roman" w:hAnsi="Times New Roman" w:cs="Times New Roman"/>
          <w:sz w:val="28"/>
          <w:szCs w:val="28"/>
        </w:rPr>
        <w:t>аты у коммерческой организации</w:t>
      </w:r>
      <w:r w:rsidRPr="00D25F72">
        <w:rPr>
          <w:rFonts w:ascii="Times New Roman" w:hAnsi="Times New Roman" w:cs="Times New Roman"/>
          <w:sz w:val="28"/>
          <w:szCs w:val="28"/>
        </w:rPr>
        <w:t>.</w:t>
      </w:r>
    </w:p>
    <w:p w:rsidR="000B088E" w:rsidRPr="00D25F72" w:rsidRDefault="000B088E" w:rsidP="00585F2C">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Списание долга в убыток вследствие неплатежеспособности должника не является аннулированием задолженности. Указанная задолженность должна учитываться на забалансовом счете 007 «Списанная в убыток задолженность неплатежеспособных дебиторов» в течение пяти лет с момента списания для наблюдения за возможностью ее взыскания в случае изменения имущественного положения должника.</w:t>
      </w:r>
    </w:p>
    <w:p w:rsidR="000B088E" w:rsidRPr="00D25F72" w:rsidRDefault="000B088E" w:rsidP="00585F2C">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 xml:space="preserve">В целях налогообложения согласно п. 2 ст. 266 НК РФ безнадежными долгами (долгами, нереальными ко взысканию) признаются те долги перед налогоплательщиком, по которым истек установленный срок исковой </w:t>
      </w:r>
      <w:r w:rsidRPr="00D25F72">
        <w:rPr>
          <w:rFonts w:ascii="Times New Roman" w:hAnsi="Times New Roman" w:cs="Times New Roman"/>
          <w:sz w:val="28"/>
          <w:szCs w:val="28"/>
        </w:rPr>
        <w:lastRenderedPageBreak/>
        <w:t>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госоргана или ликвидации организации.</w:t>
      </w:r>
    </w:p>
    <w:p w:rsidR="000B088E" w:rsidRPr="00D25F72" w:rsidRDefault="000B088E" w:rsidP="001C180F">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В целях исчисления налога на прибыль суммы безнадежных долгов приравниваются к убыткам, полученным налогоплательщиком в отчетном (налоговом) периоде, и включаются в состав внереализационных расходов организации, если в отношении конкретной задолженности ранее не создавался резерв по сомнительным долгам, а в случае, если налогоплательщик принял решение о создании резерва по сомнительным долгам, то в состав внереализационных расходов включаются суммы безнадежных долгов, не покрытые за счет средств резерва.</w:t>
      </w:r>
    </w:p>
    <w:p w:rsidR="000B088E" w:rsidRPr="00D25F72" w:rsidRDefault="000B088E" w:rsidP="001C180F">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Факт истечения срока исковой давности для взыскания долга является достаточным основанием для признания задолженности безнадежной и от организации не требуется проведения других мероприятий, например, направления письма контрагенту.</w:t>
      </w:r>
      <w:r w:rsidR="0002764D">
        <w:rPr>
          <w:rFonts w:ascii="Times New Roman" w:hAnsi="Times New Roman" w:cs="Times New Roman"/>
          <w:sz w:val="28"/>
          <w:szCs w:val="28"/>
        </w:rPr>
        <w:t xml:space="preserve"> </w:t>
      </w:r>
      <w:r w:rsidRPr="00D25F72">
        <w:rPr>
          <w:rFonts w:ascii="Times New Roman" w:hAnsi="Times New Roman" w:cs="Times New Roman"/>
          <w:sz w:val="28"/>
          <w:szCs w:val="28"/>
        </w:rPr>
        <w:t>Важно заметить, что расход признается в отчетном периоде, в котором истек срок исковой давности. Безнадежная задолженность списывается в полной сумме с учетом НДС.</w:t>
      </w:r>
    </w:p>
    <w:p w:rsidR="000B088E" w:rsidRPr="00D25F72" w:rsidRDefault="000B088E" w:rsidP="0002764D">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Если списывается безнадежный долг по выданным авансам, то ранее принятый к вычету НДС безопаснее восстановить и включить в расходы вместе со всей суммой долга). Хотя, из буквального толкования норм НК РФ данный вывод не следует.</w:t>
      </w:r>
    </w:p>
    <w:p w:rsidR="0002764D" w:rsidRDefault="000B088E" w:rsidP="0002764D">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 xml:space="preserve">Полный перечень случаев, когда налогоплательщику следует восстановить принятый к вычету НДС, приведен в п. 3 ст. 170 НК РФ и является закрытым. Основания для восстановления НДС в случае списания покупателем дебиторской задолженности по предоплате в приведенной норме не содержатся. </w:t>
      </w:r>
    </w:p>
    <w:p w:rsidR="000B088E" w:rsidRDefault="000B088E" w:rsidP="0002764D">
      <w:pPr>
        <w:spacing w:after="0" w:line="360" w:lineRule="auto"/>
        <w:ind w:firstLine="708"/>
        <w:jc w:val="both"/>
        <w:rPr>
          <w:rFonts w:ascii="Times New Roman" w:hAnsi="Times New Roman" w:cs="Times New Roman"/>
          <w:sz w:val="28"/>
          <w:szCs w:val="28"/>
        </w:rPr>
      </w:pPr>
      <w:r w:rsidRPr="00D25F72">
        <w:rPr>
          <w:rFonts w:ascii="Times New Roman" w:hAnsi="Times New Roman" w:cs="Times New Roman"/>
          <w:sz w:val="28"/>
          <w:szCs w:val="28"/>
        </w:rPr>
        <w:t>На счетах бухг</w:t>
      </w:r>
      <w:r w:rsidR="0002764D">
        <w:rPr>
          <w:rFonts w:ascii="Times New Roman" w:hAnsi="Times New Roman" w:cs="Times New Roman"/>
          <w:sz w:val="28"/>
          <w:szCs w:val="28"/>
        </w:rPr>
        <w:t>алтерского учета результаты инвентаризации дебиторской и кредиторской задолженности отраж</w:t>
      </w:r>
      <w:r w:rsidR="00C90E7B">
        <w:rPr>
          <w:rFonts w:ascii="Times New Roman" w:hAnsi="Times New Roman" w:cs="Times New Roman"/>
          <w:sz w:val="28"/>
          <w:szCs w:val="28"/>
        </w:rPr>
        <w:t>аются следующим образом (табл. 7</w:t>
      </w:r>
      <w:r w:rsidR="0002764D">
        <w:rPr>
          <w:rFonts w:ascii="Times New Roman" w:hAnsi="Times New Roman" w:cs="Times New Roman"/>
          <w:sz w:val="28"/>
          <w:szCs w:val="28"/>
        </w:rPr>
        <w:t>).</w:t>
      </w:r>
    </w:p>
    <w:p w:rsidR="0002764D" w:rsidRDefault="00C90E7B" w:rsidP="0002764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7</w:t>
      </w:r>
    </w:p>
    <w:p w:rsidR="0002764D" w:rsidRPr="00B2481B" w:rsidRDefault="0002764D" w:rsidP="0002764D">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Отражение результатов инвентаризации дебиторской и кредиторской задолженности в бухгалтерском учете</w:t>
      </w:r>
    </w:p>
    <w:tbl>
      <w:tblPr>
        <w:tblStyle w:val="af"/>
        <w:tblW w:w="0" w:type="auto"/>
        <w:tblLook w:val="04A0" w:firstRow="1" w:lastRow="0" w:firstColumn="1" w:lastColumn="0" w:noHBand="0" w:noVBand="1"/>
      </w:tblPr>
      <w:tblGrid>
        <w:gridCol w:w="2518"/>
        <w:gridCol w:w="2977"/>
        <w:gridCol w:w="4076"/>
      </w:tblGrid>
      <w:tr w:rsidR="0002764D" w:rsidTr="0084066F">
        <w:tc>
          <w:tcPr>
            <w:tcW w:w="2518"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 xml:space="preserve">Дебет </w:t>
            </w:r>
          </w:p>
        </w:tc>
        <w:tc>
          <w:tcPr>
            <w:tcW w:w="2977"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 xml:space="preserve">Кредит </w:t>
            </w:r>
          </w:p>
        </w:tc>
        <w:tc>
          <w:tcPr>
            <w:tcW w:w="4076"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 xml:space="preserve">Операция </w:t>
            </w:r>
          </w:p>
        </w:tc>
      </w:tr>
      <w:tr w:rsidR="0002764D" w:rsidRPr="009420D4" w:rsidTr="0084066F">
        <w:tc>
          <w:tcPr>
            <w:tcW w:w="2518"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91 (63)</w:t>
            </w:r>
          </w:p>
        </w:tc>
        <w:tc>
          <w:tcPr>
            <w:tcW w:w="2977"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62 (76) </w:t>
            </w:r>
          </w:p>
        </w:tc>
        <w:tc>
          <w:tcPr>
            <w:tcW w:w="4076" w:type="dxa"/>
          </w:tcPr>
          <w:p w:rsidR="0002764D" w:rsidRPr="0002764D" w:rsidRDefault="0002764D" w:rsidP="0084066F">
            <w:pPr>
              <w:jc w:val="both"/>
              <w:rPr>
                <w:rFonts w:ascii="Times New Roman" w:hAnsi="Times New Roman" w:cs="Times New Roman"/>
                <w:sz w:val="24"/>
                <w:szCs w:val="24"/>
              </w:rPr>
            </w:pPr>
            <w:r w:rsidRPr="0002764D">
              <w:rPr>
                <w:rFonts w:ascii="Times New Roman" w:hAnsi="Times New Roman" w:cs="Times New Roman"/>
                <w:sz w:val="24"/>
                <w:szCs w:val="24"/>
              </w:rPr>
              <w:t>списана безнадежная дебиторская задолженность</w:t>
            </w:r>
          </w:p>
        </w:tc>
      </w:tr>
      <w:tr w:rsidR="0002764D" w:rsidRPr="009420D4" w:rsidTr="0084066F">
        <w:tc>
          <w:tcPr>
            <w:tcW w:w="2518"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007</w:t>
            </w:r>
          </w:p>
        </w:tc>
        <w:tc>
          <w:tcPr>
            <w:tcW w:w="2977" w:type="dxa"/>
          </w:tcPr>
          <w:p w:rsidR="0002764D" w:rsidRPr="0002764D" w:rsidRDefault="0002764D" w:rsidP="0084066F">
            <w:pPr>
              <w:jc w:val="center"/>
              <w:rPr>
                <w:rFonts w:ascii="Times New Roman" w:hAnsi="Times New Roman" w:cs="Times New Roman"/>
                <w:sz w:val="24"/>
                <w:szCs w:val="24"/>
              </w:rPr>
            </w:pPr>
          </w:p>
        </w:tc>
        <w:tc>
          <w:tcPr>
            <w:tcW w:w="4076" w:type="dxa"/>
          </w:tcPr>
          <w:p w:rsidR="0002764D" w:rsidRPr="0002764D" w:rsidRDefault="0002764D" w:rsidP="0084066F">
            <w:pPr>
              <w:jc w:val="both"/>
              <w:rPr>
                <w:rFonts w:ascii="Times New Roman" w:hAnsi="Times New Roman" w:cs="Times New Roman"/>
                <w:sz w:val="24"/>
                <w:szCs w:val="24"/>
              </w:rPr>
            </w:pPr>
            <w:r w:rsidRPr="0002764D">
              <w:rPr>
                <w:rFonts w:ascii="Times New Roman" w:hAnsi="Times New Roman" w:cs="Times New Roman"/>
                <w:sz w:val="24"/>
                <w:szCs w:val="24"/>
              </w:rPr>
              <w:t>списанный безнадежный долг учтен за балансом</w:t>
            </w:r>
          </w:p>
        </w:tc>
      </w:tr>
      <w:tr w:rsidR="0002764D" w:rsidRPr="009420D4" w:rsidTr="0084066F">
        <w:tc>
          <w:tcPr>
            <w:tcW w:w="2518"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60</w:t>
            </w:r>
          </w:p>
        </w:tc>
        <w:tc>
          <w:tcPr>
            <w:tcW w:w="2977"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51</w:t>
            </w:r>
          </w:p>
        </w:tc>
        <w:tc>
          <w:tcPr>
            <w:tcW w:w="4076" w:type="dxa"/>
          </w:tcPr>
          <w:p w:rsidR="0002764D" w:rsidRPr="0002764D" w:rsidRDefault="0002764D" w:rsidP="0084066F">
            <w:pPr>
              <w:jc w:val="both"/>
              <w:rPr>
                <w:rFonts w:ascii="Times New Roman" w:hAnsi="Times New Roman" w:cs="Times New Roman"/>
                <w:sz w:val="24"/>
                <w:szCs w:val="24"/>
              </w:rPr>
            </w:pPr>
            <w:r w:rsidRPr="0002764D">
              <w:rPr>
                <w:rFonts w:ascii="Times New Roman" w:hAnsi="Times New Roman" w:cs="Times New Roman"/>
                <w:sz w:val="24"/>
                <w:szCs w:val="24"/>
              </w:rPr>
              <w:t>перечислен аванс поставщику</w:t>
            </w:r>
          </w:p>
        </w:tc>
      </w:tr>
      <w:tr w:rsidR="0002764D" w:rsidRPr="009420D4" w:rsidTr="0084066F">
        <w:tc>
          <w:tcPr>
            <w:tcW w:w="2518"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68</w:t>
            </w:r>
          </w:p>
        </w:tc>
        <w:tc>
          <w:tcPr>
            <w:tcW w:w="2977"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76</w:t>
            </w:r>
          </w:p>
        </w:tc>
        <w:tc>
          <w:tcPr>
            <w:tcW w:w="4076" w:type="dxa"/>
          </w:tcPr>
          <w:p w:rsidR="0002764D" w:rsidRPr="0002764D" w:rsidRDefault="0002764D" w:rsidP="0084066F">
            <w:pPr>
              <w:jc w:val="both"/>
              <w:rPr>
                <w:rFonts w:ascii="Times New Roman" w:hAnsi="Times New Roman" w:cs="Times New Roman"/>
                <w:sz w:val="24"/>
                <w:szCs w:val="24"/>
              </w:rPr>
            </w:pPr>
            <w:r w:rsidRPr="0002764D">
              <w:rPr>
                <w:rFonts w:ascii="Times New Roman" w:hAnsi="Times New Roman" w:cs="Times New Roman"/>
                <w:sz w:val="24"/>
                <w:szCs w:val="24"/>
              </w:rPr>
              <w:t>НДС заявлен к вычету</w:t>
            </w:r>
          </w:p>
        </w:tc>
      </w:tr>
      <w:tr w:rsidR="0002764D" w:rsidRPr="009420D4" w:rsidTr="0084066F">
        <w:tc>
          <w:tcPr>
            <w:tcW w:w="2518"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91</w:t>
            </w:r>
          </w:p>
        </w:tc>
        <w:tc>
          <w:tcPr>
            <w:tcW w:w="2977"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60</w:t>
            </w:r>
          </w:p>
        </w:tc>
        <w:tc>
          <w:tcPr>
            <w:tcW w:w="4076" w:type="dxa"/>
          </w:tcPr>
          <w:p w:rsidR="0002764D" w:rsidRPr="0002764D" w:rsidRDefault="0002764D" w:rsidP="0084066F">
            <w:pPr>
              <w:jc w:val="both"/>
              <w:rPr>
                <w:rFonts w:ascii="Times New Roman" w:hAnsi="Times New Roman" w:cs="Times New Roman"/>
                <w:sz w:val="24"/>
                <w:szCs w:val="24"/>
              </w:rPr>
            </w:pPr>
            <w:r w:rsidRPr="0002764D">
              <w:rPr>
                <w:rFonts w:ascii="Times New Roman" w:hAnsi="Times New Roman" w:cs="Times New Roman"/>
                <w:sz w:val="24"/>
                <w:szCs w:val="24"/>
              </w:rPr>
              <w:t>списана задолженность по истечении срока исковой давности</w:t>
            </w:r>
          </w:p>
        </w:tc>
      </w:tr>
      <w:tr w:rsidR="0002764D" w:rsidRPr="004B7412" w:rsidTr="0084066F">
        <w:tc>
          <w:tcPr>
            <w:tcW w:w="2518"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76</w:t>
            </w:r>
          </w:p>
        </w:tc>
        <w:tc>
          <w:tcPr>
            <w:tcW w:w="2977" w:type="dxa"/>
          </w:tcPr>
          <w:p w:rsidR="0002764D" w:rsidRPr="0002764D" w:rsidRDefault="0002764D" w:rsidP="0084066F">
            <w:pPr>
              <w:jc w:val="center"/>
              <w:rPr>
                <w:rFonts w:ascii="Times New Roman" w:hAnsi="Times New Roman" w:cs="Times New Roman"/>
                <w:sz w:val="24"/>
                <w:szCs w:val="24"/>
              </w:rPr>
            </w:pPr>
            <w:r w:rsidRPr="0002764D">
              <w:rPr>
                <w:rFonts w:ascii="Times New Roman" w:hAnsi="Times New Roman" w:cs="Times New Roman"/>
                <w:sz w:val="24"/>
                <w:szCs w:val="24"/>
              </w:rPr>
              <w:t>68</w:t>
            </w:r>
          </w:p>
        </w:tc>
        <w:tc>
          <w:tcPr>
            <w:tcW w:w="4076" w:type="dxa"/>
          </w:tcPr>
          <w:p w:rsidR="0002764D" w:rsidRPr="0002764D" w:rsidRDefault="0002764D" w:rsidP="0084066F">
            <w:pPr>
              <w:jc w:val="both"/>
              <w:rPr>
                <w:rFonts w:ascii="Times New Roman" w:hAnsi="Times New Roman" w:cs="Times New Roman"/>
                <w:sz w:val="24"/>
                <w:szCs w:val="24"/>
              </w:rPr>
            </w:pPr>
            <w:r w:rsidRPr="0002764D">
              <w:rPr>
                <w:rFonts w:ascii="Times New Roman" w:hAnsi="Times New Roman" w:cs="Times New Roman"/>
                <w:sz w:val="24"/>
                <w:szCs w:val="24"/>
              </w:rPr>
              <w:t>восстановлен ранее заявленный к вычету НДС</w:t>
            </w:r>
          </w:p>
        </w:tc>
      </w:tr>
    </w:tbl>
    <w:p w:rsidR="00C90E7B" w:rsidRDefault="00C90E7B" w:rsidP="0084066F">
      <w:pPr>
        <w:spacing w:after="0" w:line="360" w:lineRule="auto"/>
        <w:ind w:firstLine="708"/>
        <w:jc w:val="both"/>
        <w:rPr>
          <w:rFonts w:ascii="Times New Roman" w:hAnsi="Times New Roman" w:cs="Times New Roman"/>
          <w:sz w:val="28"/>
          <w:szCs w:val="28"/>
        </w:rPr>
      </w:pPr>
    </w:p>
    <w:p w:rsidR="005419B4" w:rsidRPr="005419B4" w:rsidRDefault="005419B4" w:rsidP="0084066F">
      <w:pPr>
        <w:spacing w:after="0" w:line="360" w:lineRule="auto"/>
        <w:ind w:firstLine="708"/>
        <w:jc w:val="both"/>
        <w:rPr>
          <w:rFonts w:ascii="Times New Roman" w:hAnsi="Times New Roman" w:cs="Times New Roman"/>
          <w:sz w:val="28"/>
          <w:szCs w:val="28"/>
        </w:rPr>
      </w:pPr>
      <w:r w:rsidRPr="005419B4">
        <w:rPr>
          <w:rFonts w:ascii="Times New Roman" w:hAnsi="Times New Roman" w:cs="Times New Roman"/>
          <w:sz w:val="28"/>
          <w:szCs w:val="28"/>
        </w:rPr>
        <w:t xml:space="preserve">Суммы кредиторской задолженности, по которой истек срок исковой давности, включаются в доходы по результатам проведенной инвентаризации при наличии письменного обоснования и приказа (распоряжения) руководителя организации и относятся на финансовые результаты </w:t>
      </w:r>
      <w:r w:rsidR="008A7BEC" w:rsidRPr="00C7473B">
        <w:rPr>
          <w:rFonts w:ascii="Times New Roman" w:hAnsi="Times New Roman" w:cs="Times New Roman"/>
          <w:sz w:val="28"/>
          <w:szCs w:val="28"/>
        </w:rPr>
        <w:t>ООО «Андромеда Медикал»</w:t>
      </w:r>
      <w:r w:rsidRPr="005419B4">
        <w:rPr>
          <w:rFonts w:ascii="Times New Roman" w:hAnsi="Times New Roman" w:cs="Times New Roman"/>
          <w:sz w:val="28"/>
          <w:szCs w:val="28"/>
        </w:rPr>
        <w:t>.</w:t>
      </w:r>
    </w:p>
    <w:p w:rsidR="005419B4" w:rsidRPr="005419B4" w:rsidRDefault="005419B4" w:rsidP="008A7BEC">
      <w:pPr>
        <w:spacing w:after="0" w:line="360" w:lineRule="auto"/>
        <w:ind w:firstLine="708"/>
        <w:jc w:val="both"/>
        <w:rPr>
          <w:rFonts w:ascii="Times New Roman" w:hAnsi="Times New Roman" w:cs="Times New Roman"/>
          <w:sz w:val="28"/>
          <w:szCs w:val="28"/>
        </w:rPr>
      </w:pPr>
      <w:r w:rsidRPr="005419B4">
        <w:rPr>
          <w:rFonts w:ascii="Times New Roman" w:hAnsi="Times New Roman" w:cs="Times New Roman"/>
          <w:sz w:val="28"/>
          <w:szCs w:val="28"/>
        </w:rPr>
        <w:t>Согласно п. 18 ст. 250 НК РФ суммы кредиторской задолженности (обязательства перед кредиторами), списанной в связи с истечением срока исковой давности включаются в состав внереализационных доходов в последний день того отчетного периода, в котором истекает срок исковой давности.</w:t>
      </w:r>
    </w:p>
    <w:p w:rsidR="005419B4" w:rsidRPr="005419B4" w:rsidRDefault="005419B4" w:rsidP="008A7BEC">
      <w:pPr>
        <w:spacing w:after="0" w:line="360" w:lineRule="auto"/>
        <w:ind w:firstLine="708"/>
        <w:jc w:val="both"/>
        <w:rPr>
          <w:rFonts w:ascii="Times New Roman" w:hAnsi="Times New Roman" w:cs="Times New Roman"/>
          <w:sz w:val="28"/>
          <w:szCs w:val="28"/>
        </w:rPr>
      </w:pPr>
      <w:r w:rsidRPr="005419B4">
        <w:rPr>
          <w:rFonts w:ascii="Times New Roman" w:hAnsi="Times New Roman" w:cs="Times New Roman"/>
          <w:sz w:val="28"/>
          <w:szCs w:val="28"/>
        </w:rPr>
        <w:t>Задолженность может быть признана нереальной ко взысканию и по другим основаниям (например, при исключении организации-контрагента из ЕГРЮЛ). Восстанавливать НДС, принятый к вычету при приобретении товаров (работ, услуг), в связи со списанием просроченной кредиторской задолженности не нужно.</w:t>
      </w:r>
    </w:p>
    <w:p w:rsidR="005419B4" w:rsidRDefault="005419B4" w:rsidP="00842166">
      <w:pPr>
        <w:spacing w:after="0" w:line="360" w:lineRule="auto"/>
        <w:ind w:firstLine="708"/>
        <w:jc w:val="both"/>
        <w:rPr>
          <w:rFonts w:ascii="Times New Roman" w:hAnsi="Times New Roman" w:cs="Times New Roman"/>
          <w:sz w:val="28"/>
          <w:szCs w:val="28"/>
        </w:rPr>
      </w:pPr>
      <w:r w:rsidRPr="005419B4">
        <w:rPr>
          <w:rFonts w:ascii="Times New Roman" w:hAnsi="Times New Roman" w:cs="Times New Roman"/>
          <w:sz w:val="28"/>
          <w:szCs w:val="28"/>
        </w:rPr>
        <w:t xml:space="preserve">На счетах бухгалтерского учета операции по списанию кредиторской задолженности отражаются </w:t>
      </w:r>
      <w:r w:rsidR="00C90E7B">
        <w:rPr>
          <w:rFonts w:ascii="Times New Roman" w:hAnsi="Times New Roman" w:cs="Times New Roman"/>
          <w:sz w:val="28"/>
          <w:szCs w:val="28"/>
        </w:rPr>
        <w:t>следующим образом (табл. 8</w:t>
      </w:r>
      <w:r w:rsidR="00842166">
        <w:rPr>
          <w:rFonts w:ascii="Times New Roman" w:hAnsi="Times New Roman" w:cs="Times New Roman"/>
          <w:sz w:val="28"/>
          <w:szCs w:val="28"/>
        </w:rPr>
        <w:t>).</w:t>
      </w:r>
    </w:p>
    <w:p w:rsidR="00842166" w:rsidRDefault="00C90E7B" w:rsidP="00842166">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8</w:t>
      </w:r>
    </w:p>
    <w:p w:rsidR="00842166" w:rsidRPr="00B2481B" w:rsidRDefault="00842166" w:rsidP="0084216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Отражение списания кредиторской задолженности в бухгалтерском учете</w:t>
      </w:r>
    </w:p>
    <w:tbl>
      <w:tblPr>
        <w:tblStyle w:val="af"/>
        <w:tblW w:w="0" w:type="auto"/>
        <w:tblLook w:val="04A0" w:firstRow="1" w:lastRow="0" w:firstColumn="1" w:lastColumn="0" w:noHBand="0" w:noVBand="1"/>
      </w:tblPr>
      <w:tblGrid>
        <w:gridCol w:w="2518"/>
        <w:gridCol w:w="2977"/>
        <w:gridCol w:w="4076"/>
      </w:tblGrid>
      <w:tr w:rsidR="00842166" w:rsidTr="00A44229">
        <w:tc>
          <w:tcPr>
            <w:tcW w:w="2518"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 xml:space="preserve">Дебет </w:t>
            </w:r>
          </w:p>
        </w:tc>
        <w:tc>
          <w:tcPr>
            <w:tcW w:w="2977"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 xml:space="preserve">Кредит </w:t>
            </w:r>
          </w:p>
        </w:tc>
        <w:tc>
          <w:tcPr>
            <w:tcW w:w="4076"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 xml:space="preserve">Операция </w:t>
            </w:r>
          </w:p>
        </w:tc>
      </w:tr>
      <w:tr w:rsidR="00842166" w:rsidRPr="009420D4" w:rsidTr="00A44229">
        <w:tc>
          <w:tcPr>
            <w:tcW w:w="2518"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41 (10, 08)</w:t>
            </w:r>
          </w:p>
        </w:tc>
        <w:tc>
          <w:tcPr>
            <w:tcW w:w="2977"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60</w:t>
            </w:r>
          </w:p>
        </w:tc>
        <w:tc>
          <w:tcPr>
            <w:tcW w:w="4076" w:type="dxa"/>
          </w:tcPr>
          <w:p w:rsidR="00842166" w:rsidRPr="00842166" w:rsidRDefault="00842166" w:rsidP="00A44229">
            <w:pPr>
              <w:jc w:val="both"/>
              <w:rPr>
                <w:rFonts w:ascii="Times New Roman" w:hAnsi="Times New Roman" w:cs="Times New Roman"/>
                <w:sz w:val="24"/>
                <w:szCs w:val="24"/>
              </w:rPr>
            </w:pPr>
            <w:r w:rsidRPr="00842166">
              <w:rPr>
                <w:rFonts w:ascii="Times New Roman" w:hAnsi="Times New Roman" w:cs="Times New Roman"/>
                <w:sz w:val="24"/>
                <w:szCs w:val="24"/>
              </w:rPr>
              <w:t>приняты к учету материальные ценности</w:t>
            </w:r>
          </w:p>
        </w:tc>
      </w:tr>
      <w:tr w:rsidR="00842166" w:rsidRPr="009420D4" w:rsidTr="00A44229">
        <w:tc>
          <w:tcPr>
            <w:tcW w:w="2518"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19</w:t>
            </w:r>
          </w:p>
        </w:tc>
        <w:tc>
          <w:tcPr>
            <w:tcW w:w="2977"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60</w:t>
            </w:r>
          </w:p>
        </w:tc>
        <w:tc>
          <w:tcPr>
            <w:tcW w:w="4076" w:type="dxa"/>
          </w:tcPr>
          <w:p w:rsidR="00842166" w:rsidRPr="00842166" w:rsidRDefault="00842166" w:rsidP="00A44229">
            <w:pPr>
              <w:jc w:val="both"/>
              <w:rPr>
                <w:rFonts w:ascii="Times New Roman" w:hAnsi="Times New Roman" w:cs="Times New Roman"/>
                <w:sz w:val="24"/>
                <w:szCs w:val="24"/>
              </w:rPr>
            </w:pPr>
            <w:r w:rsidRPr="00842166">
              <w:rPr>
                <w:rFonts w:ascii="Times New Roman" w:hAnsi="Times New Roman" w:cs="Times New Roman"/>
                <w:sz w:val="24"/>
                <w:szCs w:val="24"/>
              </w:rPr>
              <w:t>выделен НДС</w:t>
            </w:r>
          </w:p>
        </w:tc>
      </w:tr>
      <w:tr w:rsidR="00842166" w:rsidRPr="009420D4" w:rsidTr="00A44229">
        <w:tc>
          <w:tcPr>
            <w:tcW w:w="2518"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68</w:t>
            </w:r>
          </w:p>
        </w:tc>
        <w:tc>
          <w:tcPr>
            <w:tcW w:w="2977"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19</w:t>
            </w:r>
          </w:p>
        </w:tc>
        <w:tc>
          <w:tcPr>
            <w:tcW w:w="4076" w:type="dxa"/>
          </w:tcPr>
          <w:p w:rsidR="00842166" w:rsidRPr="00842166" w:rsidRDefault="00842166" w:rsidP="00A44229">
            <w:pPr>
              <w:jc w:val="both"/>
              <w:rPr>
                <w:rFonts w:ascii="Times New Roman" w:hAnsi="Times New Roman" w:cs="Times New Roman"/>
                <w:sz w:val="24"/>
                <w:szCs w:val="24"/>
              </w:rPr>
            </w:pPr>
            <w:r w:rsidRPr="00842166">
              <w:rPr>
                <w:rFonts w:ascii="Times New Roman" w:hAnsi="Times New Roman" w:cs="Times New Roman"/>
                <w:sz w:val="24"/>
                <w:szCs w:val="24"/>
              </w:rPr>
              <w:t>НДС принят к вычету</w:t>
            </w:r>
          </w:p>
        </w:tc>
      </w:tr>
      <w:tr w:rsidR="00842166" w:rsidRPr="009420D4" w:rsidTr="00A44229">
        <w:tc>
          <w:tcPr>
            <w:tcW w:w="2518"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60</w:t>
            </w:r>
          </w:p>
        </w:tc>
        <w:tc>
          <w:tcPr>
            <w:tcW w:w="2977" w:type="dxa"/>
          </w:tcPr>
          <w:p w:rsidR="00842166" w:rsidRPr="00842166" w:rsidRDefault="00842166" w:rsidP="00A44229">
            <w:pPr>
              <w:jc w:val="center"/>
              <w:rPr>
                <w:rFonts w:ascii="Times New Roman" w:hAnsi="Times New Roman" w:cs="Times New Roman"/>
                <w:sz w:val="24"/>
                <w:szCs w:val="24"/>
              </w:rPr>
            </w:pPr>
            <w:r w:rsidRPr="00842166">
              <w:rPr>
                <w:rFonts w:ascii="Times New Roman" w:hAnsi="Times New Roman" w:cs="Times New Roman"/>
                <w:sz w:val="24"/>
                <w:szCs w:val="24"/>
              </w:rPr>
              <w:t>91</w:t>
            </w:r>
          </w:p>
        </w:tc>
        <w:tc>
          <w:tcPr>
            <w:tcW w:w="4076" w:type="dxa"/>
          </w:tcPr>
          <w:p w:rsidR="00842166" w:rsidRPr="00842166" w:rsidRDefault="00842166" w:rsidP="00A44229">
            <w:pPr>
              <w:jc w:val="both"/>
              <w:rPr>
                <w:rFonts w:ascii="Times New Roman" w:hAnsi="Times New Roman" w:cs="Times New Roman"/>
                <w:sz w:val="24"/>
                <w:szCs w:val="24"/>
              </w:rPr>
            </w:pPr>
            <w:r w:rsidRPr="00842166">
              <w:rPr>
                <w:rFonts w:ascii="Times New Roman" w:hAnsi="Times New Roman" w:cs="Times New Roman"/>
                <w:sz w:val="24"/>
                <w:szCs w:val="24"/>
              </w:rPr>
              <w:t>сумма долга включена в состав доходов</w:t>
            </w:r>
          </w:p>
        </w:tc>
      </w:tr>
    </w:tbl>
    <w:p w:rsidR="00842166" w:rsidRDefault="00842166" w:rsidP="00842166">
      <w:pPr>
        <w:spacing w:after="0" w:line="360" w:lineRule="auto"/>
        <w:jc w:val="both"/>
        <w:rPr>
          <w:rFonts w:ascii="Times New Roman" w:hAnsi="Times New Roman" w:cs="Times New Roman"/>
          <w:sz w:val="28"/>
          <w:szCs w:val="28"/>
        </w:rPr>
      </w:pPr>
    </w:p>
    <w:p w:rsidR="005419B4" w:rsidRPr="005419B4" w:rsidRDefault="005419B4" w:rsidP="00842166">
      <w:pPr>
        <w:spacing w:after="0" w:line="360" w:lineRule="auto"/>
        <w:ind w:firstLine="708"/>
        <w:jc w:val="both"/>
        <w:rPr>
          <w:rFonts w:ascii="Times New Roman" w:hAnsi="Times New Roman" w:cs="Times New Roman"/>
          <w:sz w:val="28"/>
          <w:szCs w:val="28"/>
        </w:rPr>
      </w:pPr>
      <w:r w:rsidRPr="005419B4">
        <w:rPr>
          <w:rFonts w:ascii="Times New Roman" w:hAnsi="Times New Roman" w:cs="Times New Roman"/>
          <w:sz w:val="28"/>
          <w:szCs w:val="28"/>
        </w:rPr>
        <w:t>НДС, начисленный при получении аванса, следует признать прочим расходом с отнесением в дебет счета 91.«Прочие расходы».</w:t>
      </w:r>
    </w:p>
    <w:p w:rsidR="005419B4" w:rsidRPr="005419B4" w:rsidRDefault="005419B4" w:rsidP="00842166">
      <w:pPr>
        <w:spacing w:after="0" w:line="360" w:lineRule="auto"/>
        <w:ind w:firstLine="708"/>
        <w:jc w:val="both"/>
        <w:rPr>
          <w:rFonts w:ascii="Times New Roman" w:hAnsi="Times New Roman" w:cs="Times New Roman"/>
          <w:sz w:val="28"/>
          <w:szCs w:val="28"/>
        </w:rPr>
      </w:pPr>
      <w:r w:rsidRPr="005419B4">
        <w:rPr>
          <w:rFonts w:ascii="Times New Roman" w:hAnsi="Times New Roman" w:cs="Times New Roman"/>
          <w:sz w:val="28"/>
          <w:szCs w:val="28"/>
        </w:rPr>
        <w:t>По мнению Минфина России, сумму НДС с полученного аванса налогоплательщик не может принять к вычету и включить в налоговые расходы. Вопрос о включении суммы НДС в доходы в составе задолженности законодательством не решен.</w:t>
      </w:r>
    </w:p>
    <w:p w:rsidR="005419B4" w:rsidRPr="005419B4" w:rsidRDefault="005419B4" w:rsidP="00842166">
      <w:pPr>
        <w:spacing w:after="0" w:line="360" w:lineRule="auto"/>
        <w:ind w:firstLine="708"/>
        <w:jc w:val="both"/>
        <w:rPr>
          <w:rFonts w:ascii="Times New Roman" w:hAnsi="Times New Roman" w:cs="Times New Roman"/>
          <w:sz w:val="28"/>
          <w:szCs w:val="28"/>
        </w:rPr>
      </w:pPr>
      <w:r w:rsidRPr="005419B4">
        <w:rPr>
          <w:rFonts w:ascii="Times New Roman" w:hAnsi="Times New Roman" w:cs="Times New Roman"/>
          <w:sz w:val="28"/>
          <w:szCs w:val="28"/>
        </w:rPr>
        <w:t>Полагаем, если НДС не признается в составе расходов, то в соответствии с п. 1 ст. 248 НК РФ НДС, предъявленный покупателю в доходы включаться не должен, т. е. сумма долга должна включаться в доходы за минусом НДС. Включение в доход полной суммы авансовых платежей означало бы уплату налога на прибыль с суммы уже уплаченного в бюджет НДС, что противоречит налоговому законодательству.</w:t>
      </w:r>
    </w:p>
    <w:p w:rsidR="004042D9" w:rsidRDefault="00C90E7B" w:rsidP="004042D9">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9</w:t>
      </w:r>
    </w:p>
    <w:p w:rsidR="004042D9" w:rsidRPr="00B2481B" w:rsidRDefault="004042D9" w:rsidP="004042D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Отражение </w:t>
      </w:r>
      <w:r w:rsidR="00784172">
        <w:rPr>
          <w:rFonts w:ascii="Times New Roman" w:hAnsi="Times New Roman" w:cs="Times New Roman"/>
          <w:sz w:val="28"/>
          <w:szCs w:val="28"/>
        </w:rPr>
        <w:t>операций</w:t>
      </w:r>
      <w:r>
        <w:rPr>
          <w:rFonts w:ascii="Times New Roman" w:hAnsi="Times New Roman" w:cs="Times New Roman"/>
          <w:sz w:val="28"/>
          <w:szCs w:val="28"/>
        </w:rPr>
        <w:t xml:space="preserve"> в бухгалтерском учете</w:t>
      </w:r>
    </w:p>
    <w:tbl>
      <w:tblPr>
        <w:tblStyle w:val="af"/>
        <w:tblW w:w="0" w:type="auto"/>
        <w:tblLook w:val="04A0" w:firstRow="1" w:lastRow="0" w:firstColumn="1" w:lastColumn="0" w:noHBand="0" w:noVBand="1"/>
      </w:tblPr>
      <w:tblGrid>
        <w:gridCol w:w="2518"/>
        <w:gridCol w:w="2977"/>
        <w:gridCol w:w="4076"/>
      </w:tblGrid>
      <w:tr w:rsidR="004042D9" w:rsidTr="00A44229">
        <w:tc>
          <w:tcPr>
            <w:tcW w:w="2518" w:type="dxa"/>
          </w:tcPr>
          <w:p w:rsidR="004042D9" w:rsidRPr="00784172" w:rsidRDefault="004042D9" w:rsidP="00A44229">
            <w:pPr>
              <w:jc w:val="center"/>
              <w:rPr>
                <w:rFonts w:ascii="Times New Roman" w:hAnsi="Times New Roman" w:cs="Times New Roman"/>
                <w:sz w:val="24"/>
                <w:szCs w:val="24"/>
              </w:rPr>
            </w:pPr>
            <w:r w:rsidRPr="00784172">
              <w:rPr>
                <w:rFonts w:ascii="Times New Roman" w:hAnsi="Times New Roman" w:cs="Times New Roman"/>
                <w:sz w:val="24"/>
                <w:szCs w:val="24"/>
              </w:rPr>
              <w:t xml:space="preserve">Дебет </w:t>
            </w:r>
          </w:p>
        </w:tc>
        <w:tc>
          <w:tcPr>
            <w:tcW w:w="2977" w:type="dxa"/>
          </w:tcPr>
          <w:p w:rsidR="004042D9" w:rsidRPr="00784172" w:rsidRDefault="004042D9" w:rsidP="00A44229">
            <w:pPr>
              <w:jc w:val="center"/>
              <w:rPr>
                <w:rFonts w:ascii="Times New Roman" w:hAnsi="Times New Roman" w:cs="Times New Roman"/>
                <w:sz w:val="24"/>
                <w:szCs w:val="24"/>
              </w:rPr>
            </w:pPr>
            <w:r w:rsidRPr="00784172">
              <w:rPr>
                <w:rFonts w:ascii="Times New Roman" w:hAnsi="Times New Roman" w:cs="Times New Roman"/>
                <w:sz w:val="24"/>
                <w:szCs w:val="24"/>
              </w:rPr>
              <w:t xml:space="preserve">Кредит </w:t>
            </w:r>
          </w:p>
        </w:tc>
        <w:tc>
          <w:tcPr>
            <w:tcW w:w="4076" w:type="dxa"/>
          </w:tcPr>
          <w:p w:rsidR="004042D9" w:rsidRPr="00784172" w:rsidRDefault="004042D9" w:rsidP="00A44229">
            <w:pPr>
              <w:jc w:val="center"/>
              <w:rPr>
                <w:rFonts w:ascii="Times New Roman" w:hAnsi="Times New Roman" w:cs="Times New Roman"/>
                <w:sz w:val="24"/>
                <w:szCs w:val="24"/>
              </w:rPr>
            </w:pPr>
            <w:r w:rsidRPr="00784172">
              <w:rPr>
                <w:rFonts w:ascii="Times New Roman" w:hAnsi="Times New Roman" w:cs="Times New Roman"/>
                <w:sz w:val="24"/>
                <w:szCs w:val="24"/>
              </w:rPr>
              <w:t xml:space="preserve">Операция </w:t>
            </w:r>
          </w:p>
        </w:tc>
      </w:tr>
      <w:tr w:rsidR="004042D9" w:rsidRPr="009420D4" w:rsidTr="00A44229">
        <w:tc>
          <w:tcPr>
            <w:tcW w:w="2518" w:type="dxa"/>
          </w:tcPr>
          <w:p w:rsidR="004042D9" w:rsidRPr="00784172" w:rsidRDefault="00784172" w:rsidP="00A44229">
            <w:pPr>
              <w:jc w:val="center"/>
              <w:rPr>
                <w:rFonts w:ascii="Times New Roman" w:hAnsi="Times New Roman" w:cs="Times New Roman"/>
                <w:sz w:val="24"/>
                <w:szCs w:val="24"/>
              </w:rPr>
            </w:pPr>
            <w:r w:rsidRPr="00784172">
              <w:rPr>
                <w:rFonts w:ascii="Times New Roman" w:hAnsi="Times New Roman" w:cs="Times New Roman"/>
                <w:sz w:val="24"/>
                <w:szCs w:val="24"/>
              </w:rPr>
              <w:t>51</w:t>
            </w:r>
          </w:p>
        </w:tc>
        <w:tc>
          <w:tcPr>
            <w:tcW w:w="2977" w:type="dxa"/>
          </w:tcPr>
          <w:p w:rsidR="004042D9" w:rsidRPr="00784172" w:rsidRDefault="00784172" w:rsidP="00A44229">
            <w:pPr>
              <w:jc w:val="center"/>
              <w:rPr>
                <w:rFonts w:ascii="Times New Roman" w:hAnsi="Times New Roman" w:cs="Times New Roman"/>
                <w:sz w:val="24"/>
                <w:szCs w:val="24"/>
              </w:rPr>
            </w:pPr>
            <w:r w:rsidRPr="00784172">
              <w:rPr>
                <w:rFonts w:ascii="Times New Roman" w:hAnsi="Times New Roman" w:cs="Times New Roman"/>
                <w:sz w:val="24"/>
                <w:szCs w:val="24"/>
              </w:rPr>
              <w:t>62</w:t>
            </w:r>
          </w:p>
        </w:tc>
        <w:tc>
          <w:tcPr>
            <w:tcW w:w="4076" w:type="dxa"/>
          </w:tcPr>
          <w:p w:rsidR="004042D9" w:rsidRPr="00784172" w:rsidRDefault="00784172" w:rsidP="00A44229">
            <w:pPr>
              <w:jc w:val="both"/>
              <w:rPr>
                <w:rFonts w:ascii="Times New Roman" w:hAnsi="Times New Roman" w:cs="Times New Roman"/>
                <w:sz w:val="24"/>
                <w:szCs w:val="24"/>
              </w:rPr>
            </w:pPr>
            <w:r w:rsidRPr="00784172">
              <w:rPr>
                <w:rFonts w:ascii="Times New Roman" w:hAnsi="Times New Roman" w:cs="Times New Roman"/>
                <w:sz w:val="24"/>
                <w:szCs w:val="24"/>
              </w:rPr>
              <w:t>получен аванс от покупателя</w:t>
            </w:r>
          </w:p>
        </w:tc>
      </w:tr>
      <w:tr w:rsidR="004042D9" w:rsidRPr="009420D4" w:rsidTr="00A44229">
        <w:tc>
          <w:tcPr>
            <w:tcW w:w="2518" w:type="dxa"/>
          </w:tcPr>
          <w:p w:rsidR="004042D9" w:rsidRPr="00784172" w:rsidRDefault="00784172" w:rsidP="00A44229">
            <w:pPr>
              <w:jc w:val="center"/>
              <w:rPr>
                <w:rFonts w:ascii="Times New Roman" w:hAnsi="Times New Roman" w:cs="Times New Roman"/>
                <w:sz w:val="24"/>
                <w:szCs w:val="24"/>
              </w:rPr>
            </w:pPr>
            <w:r w:rsidRPr="00784172">
              <w:rPr>
                <w:rFonts w:ascii="Times New Roman" w:hAnsi="Times New Roman" w:cs="Times New Roman"/>
                <w:sz w:val="24"/>
                <w:szCs w:val="24"/>
              </w:rPr>
              <w:t>76</w:t>
            </w:r>
          </w:p>
        </w:tc>
        <w:tc>
          <w:tcPr>
            <w:tcW w:w="2977" w:type="dxa"/>
          </w:tcPr>
          <w:p w:rsidR="004042D9" w:rsidRPr="00784172" w:rsidRDefault="00784172" w:rsidP="00A44229">
            <w:pPr>
              <w:jc w:val="center"/>
              <w:rPr>
                <w:rFonts w:ascii="Times New Roman" w:hAnsi="Times New Roman" w:cs="Times New Roman"/>
                <w:sz w:val="24"/>
                <w:szCs w:val="24"/>
              </w:rPr>
            </w:pPr>
            <w:r w:rsidRPr="00784172">
              <w:rPr>
                <w:rFonts w:ascii="Times New Roman" w:hAnsi="Times New Roman" w:cs="Times New Roman"/>
                <w:sz w:val="24"/>
                <w:szCs w:val="24"/>
              </w:rPr>
              <w:t>68</w:t>
            </w:r>
          </w:p>
        </w:tc>
        <w:tc>
          <w:tcPr>
            <w:tcW w:w="4076" w:type="dxa"/>
          </w:tcPr>
          <w:p w:rsidR="004042D9" w:rsidRPr="00784172" w:rsidRDefault="00784172" w:rsidP="00A44229">
            <w:pPr>
              <w:jc w:val="both"/>
              <w:rPr>
                <w:rFonts w:ascii="Times New Roman" w:hAnsi="Times New Roman" w:cs="Times New Roman"/>
                <w:sz w:val="24"/>
                <w:szCs w:val="24"/>
              </w:rPr>
            </w:pPr>
            <w:r w:rsidRPr="00784172">
              <w:rPr>
                <w:rFonts w:ascii="Times New Roman" w:hAnsi="Times New Roman" w:cs="Times New Roman"/>
                <w:sz w:val="24"/>
                <w:szCs w:val="24"/>
              </w:rPr>
              <w:t>начислен НДС с аванса</w:t>
            </w:r>
          </w:p>
        </w:tc>
      </w:tr>
      <w:tr w:rsidR="004042D9" w:rsidRPr="009420D4" w:rsidTr="00A44229">
        <w:tc>
          <w:tcPr>
            <w:tcW w:w="2518" w:type="dxa"/>
          </w:tcPr>
          <w:p w:rsidR="004042D9" w:rsidRPr="00784172" w:rsidRDefault="00784172" w:rsidP="00A44229">
            <w:pPr>
              <w:jc w:val="center"/>
              <w:rPr>
                <w:rFonts w:ascii="Times New Roman" w:hAnsi="Times New Roman" w:cs="Times New Roman"/>
                <w:sz w:val="24"/>
                <w:szCs w:val="24"/>
              </w:rPr>
            </w:pPr>
            <w:r w:rsidRPr="00784172">
              <w:rPr>
                <w:rFonts w:ascii="Times New Roman" w:hAnsi="Times New Roman" w:cs="Times New Roman"/>
                <w:sz w:val="24"/>
                <w:szCs w:val="24"/>
              </w:rPr>
              <w:t>62</w:t>
            </w:r>
          </w:p>
        </w:tc>
        <w:tc>
          <w:tcPr>
            <w:tcW w:w="2977" w:type="dxa"/>
          </w:tcPr>
          <w:p w:rsidR="004042D9" w:rsidRPr="00784172" w:rsidRDefault="00784172" w:rsidP="00A44229">
            <w:pPr>
              <w:jc w:val="center"/>
              <w:rPr>
                <w:rFonts w:ascii="Times New Roman" w:hAnsi="Times New Roman" w:cs="Times New Roman"/>
                <w:sz w:val="24"/>
                <w:szCs w:val="24"/>
              </w:rPr>
            </w:pPr>
            <w:r w:rsidRPr="00784172">
              <w:rPr>
                <w:rFonts w:ascii="Times New Roman" w:hAnsi="Times New Roman" w:cs="Times New Roman"/>
                <w:sz w:val="24"/>
                <w:szCs w:val="24"/>
              </w:rPr>
              <w:t>91</w:t>
            </w:r>
          </w:p>
        </w:tc>
        <w:tc>
          <w:tcPr>
            <w:tcW w:w="4076" w:type="dxa"/>
          </w:tcPr>
          <w:p w:rsidR="004042D9" w:rsidRPr="00784172" w:rsidRDefault="00784172" w:rsidP="00A44229">
            <w:pPr>
              <w:jc w:val="both"/>
              <w:rPr>
                <w:rFonts w:ascii="Times New Roman" w:hAnsi="Times New Roman" w:cs="Times New Roman"/>
                <w:sz w:val="24"/>
                <w:szCs w:val="24"/>
              </w:rPr>
            </w:pPr>
            <w:r w:rsidRPr="00784172">
              <w:rPr>
                <w:rFonts w:ascii="Times New Roman" w:hAnsi="Times New Roman" w:cs="Times New Roman"/>
                <w:sz w:val="24"/>
                <w:szCs w:val="24"/>
              </w:rPr>
              <w:t>сумма долга включена в состав доходов</w:t>
            </w:r>
          </w:p>
        </w:tc>
      </w:tr>
      <w:tr w:rsidR="004042D9" w:rsidRPr="009420D4" w:rsidTr="00A44229">
        <w:tc>
          <w:tcPr>
            <w:tcW w:w="2518" w:type="dxa"/>
          </w:tcPr>
          <w:p w:rsidR="004042D9" w:rsidRPr="00784172" w:rsidRDefault="00784172" w:rsidP="00A44229">
            <w:pPr>
              <w:jc w:val="center"/>
              <w:rPr>
                <w:rFonts w:ascii="Times New Roman" w:hAnsi="Times New Roman" w:cs="Times New Roman"/>
                <w:sz w:val="24"/>
                <w:szCs w:val="24"/>
              </w:rPr>
            </w:pPr>
            <w:r w:rsidRPr="00784172">
              <w:rPr>
                <w:rFonts w:ascii="Times New Roman" w:hAnsi="Times New Roman" w:cs="Times New Roman"/>
                <w:sz w:val="24"/>
                <w:szCs w:val="24"/>
              </w:rPr>
              <w:t>91</w:t>
            </w:r>
          </w:p>
        </w:tc>
        <w:tc>
          <w:tcPr>
            <w:tcW w:w="2977" w:type="dxa"/>
          </w:tcPr>
          <w:p w:rsidR="004042D9" w:rsidRPr="00784172" w:rsidRDefault="00784172" w:rsidP="00A44229">
            <w:pPr>
              <w:jc w:val="center"/>
              <w:rPr>
                <w:rFonts w:ascii="Times New Roman" w:hAnsi="Times New Roman" w:cs="Times New Roman"/>
                <w:sz w:val="24"/>
                <w:szCs w:val="24"/>
              </w:rPr>
            </w:pPr>
            <w:r w:rsidRPr="00784172">
              <w:rPr>
                <w:rFonts w:ascii="Times New Roman" w:hAnsi="Times New Roman" w:cs="Times New Roman"/>
                <w:sz w:val="24"/>
                <w:szCs w:val="24"/>
              </w:rPr>
              <w:t>76</w:t>
            </w:r>
          </w:p>
        </w:tc>
        <w:tc>
          <w:tcPr>
            <w:tcW w:w="4076" w:type="dxa"/>
          </w:tcPr>
          <w:p w:rsidR="004042D9" w:rsidRPr="00784172" w:rsidRDefault="00784172" w:rsidP="00A44229">
            <w:pPr>
              <w:jc w:val="both"/>
              <w:rPr>
                <w:rFonts w:ascii="Times New Roman" w:hAnsi="Times New Roman" w:cs="Times New Roman"/>
                <w:sz w:val="24"/>
                <w:szCs w:val="24"/>
              </w:rPr>
            </w:pPr>
            <w:r w:rsidRPr="00784172">
              <w:rPr>
                <w:rFonts w:ascii="Times New Roman" w:hAnsi="Times New Roman" w:cs="Times New Roman"/>
                <w:sz w:val="24"/>
                <w:szCs w:val="24"/>
              </w:rPr>
              <w:t>НДС списан в расход без учета в целях налогообложения</w:t>
            </w:r>
          </w:p>
        </w:tc>
      </w:tr>
    </w:tbl>
    <w:p w:rsidR="00842166" w:rsidRDefault="00842166" w:rsidP="0084066F">
      <w:pPr>
        <w:spacing w:after="0" w:line="360" w:lineRule="auto"/>
        <w:jc w:val="both"/>
        <w:rPr>
          <w:rFonts w:ascii="Times New Roman" w:hAnsi="Times New Roman" w:cs="Times New Roman"/>
          <w:sz w:val="28"/>
          <w:szCs w:val="28"/>
        </w:rPr>
      </w:pPr>
    </w:p>
    <w:p w:rsidR="00084E49" w:rsidRDefault="00084E49" w:rsidP="00084E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Нарушений в учете дебиторской и кредиторской задолженности в </w:t>
      </w:r>
      <w:r w:rsidRPr="00C7473B">
        <w:rPr>
          <w:rFonts w:ascii="Times New Roman" w:hAnsi="Times New Roman" w:cs="Times New Roman"/>
          <w:sz w:val="28"/>
          <w:szCs w:val="28"/>
        </w:rPr>
        <w:t>ООО «Андромеда Медикал»</w:t>
      </w:r>
      <w:r>
        <w:rPr>
          <w:rFonts w:ascii="Times New Roman" w:hAnsi="Times New Roman" w:cs="Times New Roman"/>
          <w:sz w:val="28"/>
          <w:szCs w:val="28"/>
        </w:rPr>
        <w:t>не выявлено.</w:t>
      </w:r>
    </w:p>
    <w:p w:rsidR="00084E49" w:rsidRPr="00084E49" w:rsidRDefault="00084E49" w:rsidP="00084E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084E49">
        <w:rPr>
          <w:rFonts w:ascii="Times New Roman" w:hAnsi="Times New Roman" w:cs="Times New Roman"/>
          <w:sz w:val="28"/>
          <w:szCs w:val="28"/>
        </w:rPr>
        <w:t>Инвентаризация денежных средств</w:t>
      </w:r>
      <w:r>
        <w:rPr>
          <w:rFonts w:ascii="Times New Roman" w:hAnsi="Times New Roman" w:cs="Times New Roman"/>
          <w:sz w:val="28"/>
          <w:szCs w:val="28"/>
        </w:rPr>
        <w:t>.</w:t>
      </w:r>
    </w:p>
    <w:p w:rsidR="00084E49" w:rsidRPr="00084E49" w:rsidRDefault="00084E49" w:rsidP="00084E49">
      <w:pPr>
        <w:spacing w:after="0" w:line="360" w:lineRule="auto"/>
        <w:ind w:firstLine="708"/>
        <w:jc w:val="both"/>
        <w:rPr>
          <w:rFonts w:ascii="Times New Roman" w:hAnsi="Times New Roman" w:cs="Times New Roman"/>
          <w:sz w:val="28"/>
          <w:szCs w:val="28"/>
        </w:rPr>
      </w:pPr>
      <w:r w:rsidRPr="00084E49">
        <w:rPr>
          <w:rFonts w:ascii="Times New Roman" w:hAnsi="Times New Roman" w:cs="Times New Roman"/>
          <w:sz w:val="28"/>
          <w:szCs w:val="28"/>
        </w:rPr>
        <w:lastRenderedPageBreak/>
        <w:t>Формы документов для оформления проведен</w:t>
      </w:r>
      <w:r>
        <w:rPr>
          <w:rFonts w:ascii="Times New Roman" w:hAnsi="Times New Roman" w:cs="Times New Roman"/>
          <w:sz w:val="28"/>
          <w:szCs w:val="28"/>
        </w:rPr>
        <w:t>ия и результатов инвентаризации - а</w:t>
      </w:r>
      <w:r w:rsidRPr="00084E49">
        <w:rPr>
          <w:rFonts w:ascii="Times New Roman" w:hAnsi="Times New Roman" w:cs="Times New Roman"/>
          <w:sz w:val="28"/>
          <w:szCs w:val="28"/>
        </w:rPr>
        <w:t>кт инвентаризации наличных денежный средств (ИНВ-15).</w:t>
      </w:r>
    </w:p>
    <w:p w:rsidR="00084E49" w:rsidRPr="00084E49" w:rsidRDefault="00084E49" w:rsidP="00084E49">
      <w:pPr>
        <w:spacing w:after="0" w:line="360" w:lineRule="auto"/>
        <w:ind w:firstLine="708"/>
        <w:jc w:val="both"/>
        <w:rPr>
          <w:rFonts w:ascii="Times New Roman" w:hAnsi="Times New Roman" w:cs="Times New Roman"/>
          <w:sz w:val="28"/>
          <w:szCs w:val="28"/>
        </w:rPr>
      </w:pPr>
      <w:r w:rsidRPr="00084E49">
        <w:rPr>
          <w:rFonts w:ascii="Times New Roman" w:hAnsi="Times New Roman" w:cs="Times New Roman"/>
          <w:sz w:val="28"/>
          <w:szCs w:val="28"/>
        </w:rPr>
        <w:t>Инвентаризация кассы проводится с полным полистным пересчетом денежной наличности и проверкой других ценностей (ценных бумаг, денежных документов).</w:t>
      </w:r>
    </w:p>
    <w:p w:rsidR="00084E49" w:rsidRDefault="00084E49" w:rsidP="00084E49">
      <w:pPr>
        <w:spacing w:after="0" w:line="360" w:lineRule="auto"/>
        <w:ind w:firstLine="708"/>
        <w:jc w:val="both"/>
        <w:rPr>
          <w:rFonts w:ascii="Times New Roman" w:hAnsi="Times New Roman" w:cs="Times New Roman"/>
          <w:sz w:val="28"/>
          <w:szCs w:val="28"/>
        </w:rPr>
      </w:pPr>
      <w:r w:rsidRPr="00084E49">
        <w:rPr>
          <w:rFonts w:ascii="Times New Roman" w:hAnsi="Times New Roman" w:cs="Times New Roman"/>
          <w:sz w:val="28"/>
          <w:szCs w:val="28"/>
        </w:rPr>
        <w:t>Выдача денег из кассы, не подтвержденная распиской получателя в расходном кассовом ордере, признается недостачей и взыскивается с кассира. Наличные деньги, не подтвержденные приходными кассовыми ордерами, являются излишком кассы и зачисляются в доход организации.</w:t>
      </w:r>
    </w:p>
    <w:p w:rsidR="00084E49" w:rsidRDefault="00084E49" w:rsidP="00084E49">
      <w:pPr>
        <w:spacing w:after="0" w:line="360" w:lineRule="auto"/>
        <w:ind w:firstLine="708"/>
        <w:jc w:val="both"/>
        <w:rPr>
          <w:rFonts w:ascii="Times New Roman" w:hAnsi="Times New Roman" w:cs="Times New Roman"/>
          <w:sz w:val="28"/>
          <w:szCs w:val="28"/>
        </w:rPr>
      </w:pPr>
      <w:r w:rsidRPr="00084E49">
        <w:rPr>
          <w:rFonts w:ascii="Times New Roman" w:hAnsi="Times New Roman" w:cs="Times New Roman"/>
          <w:sz w:val="28"/>
          <w:szCs w:val="28"/>
        </w:rPr>
        <w:t>На основании акта инвентаризации в бухучете отражается</w:t>
      </w:r>
      <w:r w:rsidR="00C90E7B">
        <w:rPr>
          <w:rFonts w:ascii="Times New Roman" w:hAnsi="Times New Roman" w:cs="Times New Roman"/>
          <w:sz w:val="28"/>
          <w:szCs w:val="28"/>
        </w:rPr>
        <w:t xml:space="preserve"> следующим образом (табл. 10</w:t>
      </w:r>
      <w:r>
        <w:rPr>
          <w:rFonts w:ascii="Times New Roman" w:hAnsi="Times New Roman" w:cs="Times New Roman"/>
          <w:sz w:val="28"/>
          <w:szCs w:val="28"/>
        </w:rPr>
        <w:t>).</w:t>
      </w:r>
    </w:p>
    <w:p w:rsidR="00135E7B" w:rsidRDefault="00C90E7B" w:rsidP="00135E7B">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10</w:t>
      </w:r>
    </w:p>
    <w:p w:rsidR="00F27345" w:rsidRPr="00B2481B" w:rsidRDefault="00F27345" w:rsidP="000529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Отражение результатов инвентаризации </w:t>
      </w:r>
      <w:r w:rsidR="000D2836">
        <w:rPr>
          <w:rFonts w:ascii="Times New Roman" w:hAnsi="Times New Roman" w:cs="Times New Roman"/>
          <w:sz w:val="28"/>
          <w:szCs w:val="28"/>
        </w:rPr>
        <w:t>денежных средств</w:t>
      </w:r>
      <w:r>
        <w:rPr>
          <w:rFonts w:ascii="Times New Roman" w:hAnsi="Times New Roman" w:cs="Times New Roman"/>
          <w:sz w:val="28"/>
          <w:szCs w:val="28"/>
        </w:rPr>
        <w:t xml:space="preserve"> в бухгалтерском учете</w:t>
      </w:r>
    </w:p>
    <w:tbl>
      <w:tblPr>
        <w:tblStyle w:val="af"/>
        <w:tblW w:w="0" w:type="auto"/>
        <w:tblLook w:val="04A0" w:firstRow="1" w:lastRow="0" w:firstColumn="1" w:lastColumn="0" w:noHBand="0" w:noVBand="1"/>
      </w:tblPr>
      <w:tblGrid>
        <w:gridCol w:w="2093"/>
        <w:gridCol w:w="2410"/>
        <w:gridCol w:w="5068"/>
      </w:tblGrid>
      <w:tr w:rsidR="00135E7B" w:rsidTr="00C90E7B">
        <w:tc>
          <w:tcPr>
            <w:tcW w:w="2093" w:type="dxa"/>
          </w:tcPr>
          <w:p w:rsidR="00135E7B" w:rsidRPr="0090049D" w:rsidRDefault="00135E7B" w:rsidP="00A44229">
            <w:pPr>
              <w:jc w:val="center"/>
              <w:rPr>
                <w:rFonts w:ascii="Times New Roman" w:hAnsi="Times New Roman" w:cs="Times New Roman"/>
                <w:sz w:val="24"/>
                <w:szCs w:val="24"/>
              </w:rPr>
            </w:pPr>
            <w:r w:rsidRPr="0090049D">
              <w:rPr>
                <w:rFonts w:ascii="Times New Roman" w:hAnsi="Times New Roman" w:cs="Times New Roman"/>
                <w:sz w:val="24"/>
                <w:szCs w:val="24"/>
              </w:rPr>
              <w:t xml:space="preserve">Дебет </w:t>
            </w:r>
          </w:p>
        </w:tc>
        <w:tc>
          <w:tcPr>
            <w:tcW w:w="2410" w:type="dxa"/>
          </w:tcPr>
          <w:p w:rsidR="00135E7B" w:rsidRPr="0090049D" w:rsidRDefault="00135E7B" w:rsidP="00A44229">
            <w:pPr>
              <w:jc w:val="center"/>
              <w:rPr>
                <w:rFonts w:ascii="Times New Roman" w:hAnsi="Times New Roman" w:cs="Times New Roman"/>
                <w:sz w:val="24"/>
                <w:szCs w:val="24"/>
              </w:rPr>
            </w:pPr>
            <w:r w:rsidRPr="0090049D">
              <w:rPr>
                <w:rFonts w:ascii="Times New Roman" w:hAnsi="Times New Roman" w:cs="Times New Roman"/>
                <w:sz w:val="24"/>
                <w:szCs w:val="24"/>
              </w:rPr>
              <w:t xml:space="preserve">Кредит </w:t>
            </w:r>
          </w:p>
        </w:tc>
        <w:tc>
          <w:tcPr>
            <w:tcW w:w="5068" w:type="dxa"/>
          </w:tcPr>
          <w:p w:rsidR="00135E7B" w:rsidRPr="0090049D" w:rsidRDefault="00135E7B" w:rsidP="00A44229">
            <w:pPr>
              <w:jc w:val="center"/>
              <w:rPr>
                <w:rFonts w:ascii="Times New Roman" w:hAnsi="Times New Roman" w:cs="Times New Roman"/>
                <w:sz w:val="24"/>
                <w:szCs w:val="24"/>
              </w:rPr>
            </w:pPr>
            <w:r w:rsidRPr="0090049D">
              <w:rPr>
                <w:rFonts w:ascii="Times New Roman" w:hAnsi="Times New Roman" w:cs="Times New Roman"/>
                <w:sz w:val="24"/>
                <w:szCs w:val="24"/>
              </w:rPr>
              <w:t xml:space="preserve">Операция </w:t>
            </w:r>
          </w:p>
        </w:tc>
      </w:tr>
      <w:tr w:rsidR="00135E7B" w:rsidRPr="009420D4" w:rsidTr="00C90E7B">
        <w:tc>
          <w:tcPr>
            <w:tcW w:w="2093" w:type="dxa"/>
          </w:tcPr>
          <w:p w:rsidR="00135E7B" w:rsidRPr="0090049D" w:rsidRDefault="0090049D" w:rsidP="00A44229">
            <w:pPr>
              <w:jc w:val="center"/>
              <w:rPr>
                <w:rFonts w:ascii="Times New Roman" w:hAnsi="Times New Roman" w:cs="Times New Roman"/>
                <w:sz w:val="24"/>
                <w:szCs w:val="24"/>
              </w:rPr>
            </w:pPr>
            <w:r w:rsidRPr="0090049D">
              <w:rPr>
                <w:rFonts w:ascii="Times New Roman" w:hAnsi="Times New Roman" w:cs="Times New Roman"/>
                <w:sz w:val="24"/>
                <w:szCs w:val="24"/>
              </w:rPr>
              <w:t>50</w:t>
            </w:r>
          </w:p>
        </w:tc>
        <w:tc>
          <w:tcPr>
            <w:tcW w:w="2410" w:type="dxa"/>
          </w:tcPr>
          <w:p w:rsidR="00135E7B" w:rsidRPr="0090049D" w:rsidRDefault="0090049D" w:rsidP="00A44229">
            <w:pPr>
              <w:jc w:val="center"/>
              <w:rPr>
                <w:rFonts w:ascii="Times New Roman" w:hAnsi="Times New Roman" w:cs="Times New Roman"/>
                <w:sz w:val="24"/>
                <w:szCs w:val="24"/>
              </w:rPr>
            </w:pPr>
            <w:r w:rsidRPr="0090049D">
              <w:rPr>
                <w:rFonts w:ascii="Times New Roman" w:hAnsi="Times New Roman" w:cs="Times New Roman"/>
                <w:sz w:val="24"/>
                <w:szCs w:val="24"/>
              </w:rPr>
              <w:t>91</w:t>
            </w:r>
          </w:p>
        </w:tc>
        <w:tc>
          <w:tcPr>
            <w:tcW w:w="5068" w:type="dxa"/>
          </w:tcPr>
          <w:p w:rsidR="00135E7B" w:rsidRPr="0090049D" w:rsidRDefault="0090049D" w:rsidP="00A44229">
            <w:pPr>
              <w:jc w:val="both"/>
              <w:rPr>
                <w:rFonts w:ascii="Times New Roman" w:hAnsi="Times New Roman" w:cs="Times New Roman"/>
                <w:sz w:val="24"/>
                <w:szCs w:val="24"/>
              </w:rPr>
            </w:pPr>
            <w:r w:rsidRPr="0090049D">
              <w:rPr>
                <w:rFonts w:ascii="Times New Roman" w:hAnsi="Times New Roman" w:cs="Times New Roman"/>
                <w:sz w:val="24"/>
                <w:szCs w:val="24"/>
              </w:rPr>
              <w:t>отражен излишек кассы</w:t>
            </w:r>
          </w:p>
        </w:tc>
      </w:tr>
      <w:tr w:rsidR="00135E7B" w:rsidRPr="009420D4" w:rsidTr="00C90E7B">
        <w:tc>
          <w:tcPr>
            <w:tcW w:w="2093" w:type="dxa"/>
          </w:tcPr>
          <w:p w:rsidR="00135E7B" w:rsidRPr="0090049D" w:rsidRDefault="0090049D" w:rsidP="00A44229">
            <w:pPr>
              <w:jc w:val="center"/>
              <w:rPr>
                <w:rFonts w:ascii="Times New Roman" w:hAnsi="Times New Roman" w:cs="Times New Roman"/>
                <w:sz w:val="24"/>
                <w:szCs w:val="24"/>
              </w:rPr>
            </w:pPr>
            <w:r w:rsidRPr="0090049D">
              <w:rPr>
                <w:rFonts w:ascii="Times New Roman" w:hAnsi="Times New Roman" w:cs="Times New Roman"/>
                <w:sz w:val="24"/>
                <w:szCs w:val="24"/>
              </w:rPr>
              <w:t>94</w:t>
            </w:r>
          </w:p>
        </w:tc>
        <w:tc>
          <w:tcPr>
            <w:tcW w:w="2410" w:type="dxa"/>
          </w:tcPr>
          <w:p w:rsidR="00135E7B" w:rsidRPr="0090049D" w:rsidRDefault="0090049D" w:rsidP="00A44229">
            <w:pPr>
              <w:jc w:val="center"/>
              <w:rPr>
                <w:rFonts w:ascii="Times New Roman" w:hAnsi="Times New Roman" w:cs="Times New Roman"/>
                <w:sz w:val="24"/>
                <w:szCs w:val="24"/>
              </w:rPr>
            </w:pPr>
            <w:r w:rsidRPr="0090049D">
              <w:rPr>
                <w:rFonts w:ascii="Times New Roman" w:hAnsi="Times New Roman" w:cs="Times New Roman"/>
                <w:sz w:val="24"/>
                <w:szCs w:val="24"/>
              </w:rPr>
              <w:t>51</w:t>
            </w:r>
          </w:p>
        </w:tc>
        <w:tc>
          <w:tcPr>
            <w:tcW w:w="5068" w:type="dxa"/>
          </w:tcPr>
          <w:p w:rsidR="00135E7B" w:rsidRPr="0090049D" w:rsidRDefault="0090049D" w:rsidP="00A44229">
            <w:pPr>
              <w:jc w:val="both"/>
              <w:rPr>
                <w:rFonts w:ascii="Times New Roman" w:hAnsi="Times New Roman" w:cs="Times New Roman"/>
                <w:sz w:val="24"/>
                <w:szCs w:val="24"/>
              </w:rPr>
            </w:pPr>
            <w:r w:rsidRPr="0090049D">
              <w:rPr>
                <w:rFonts w:ascii="Times New Roman" w:hAnsi="Times New Roman" w:cs="Times New Roman"/>
                <w:sz w:val="24"/>
                <w:szCs w:val="24"/>
              </w:rPr>
              <w:t>выявлена недостача денежной наличности</w:t>
            </w:r>
          </w:p>
        </w:tc>
      </w:tr>
      <w:tr w:rsidR="00135E7B" w:rsidRPr="009420D4" w:rsidTr="00C90E7B">
        <w:tc>
          <w:tcPr>
            <w:tcW w:w="2093" w:type="dxa"/>
          </w:tcPr>
          <w:p w:rsidR="00135E7B" w:rsidRPr="0090049D" w:rsidRDefault="0090049D" w:rsidP="00A44229">
            <w:pPr>
              <w:jc w:val="center"/>
              <w:rPr>
                <w:rFonts w:ascii="Times New Roman" w:hAnsi="Times New Roman" w:cs="Times New Roman"/>
                <w:sz w:val="24"/>
                <w:szCs w:val="24"/>
              </w:rPr>
            </w:pPr>
            <w:r w:rsidRPr="0090049D">
              <w:rPr>
                <w:rFonts w:ascii="Times New Roman" w:hAnsi="Times New Roman" w:cs="Times New Roman"/>
                <w:sz w:val="24"/>
                <w:szCs w:val="24"/>
              </w:rPr>
              <w:t>73</w:t>
            </w:r>
          </w:p>
        </w:tc>
        <w:tc>
          <w:tcPr>
            <w:tcW w:w="2410" w:type="dxa"/>
          </w:tcPr>
          <w:p w:rsidR="00135E7B" w:rsidRPr="0090049D" w:rsidRDefault="0090049D" w:rsidP="00A44229">
            <w:pPr>
              <w:jc w:val="center"/>
              <w:rPr>
                <w:rFonts w:ascii="Times New Roman" w:hAnsi="Times New Roman" w:cs="Times New Roman"/>
                <w:sz w:val="24"/>
                <w:szCs w:val="24"/>
              </w:rPr>
            </w:pPr>
            <w:r w:rsidRPr="0090049D">
              <w:rPr>
                <w:rFonts w:ascii="Times New Roman" w:hAnsi="Times New Roman" w:cs="Times New Roman"/>
                <w:sz w:val="24"/>
                <w:szCs w:val="24"/>
              </w:rPr>
              <w:t>94</w:t>
            </w:r>
          </w:p>
        </w:tc>
        <w:tc>
          <w:tcPr>
            <w:tcW w:w="5068" w:type="dxa"/>
          </w:tcPr>
          <w:p w:rsidR="00135E7B" w:rsidRPr="0090049D" w:rsidRDefault="0090049D" w:rsidP="00A44229">
            <w:pPr>
              <w:jc w:val="both"/>
              <w:rPr>
                <w:rFonts w:ascii="Times New Roman" w:hAnsi="Times New Roman" w:cs="Times New Roman"/>
                <w:sz w:val="24"/>
                <w:szCs w:val="24"/>
              </w:rPr>
            </w:pPr>
            <w:r w:rsidRPr="0090049D">
              <w:rPr>
                <w:rFonts w:ascii="Times New Roman" w:hAnsi="Times New Roman" w:cs="Times New Roman"/>
                <w:sz w:val="24"/>
                <w:szCs w:val="24"/>
              </w:rPr>
              <w:t>сумма недостачи отнесена на виновное лицо</w:t>
            </w:r>
          </w:p>
        </w:tc>
      </w:tr>
      <w:tr w:rsidR="00135E7B" w:rsidRPr="009420D4" w:rsidTr="00C90E7B">
        <w:tc>
          <w:tcPr>
            <w:tcW w:w="2093" w:type="dxa"/>
          </w:tcPr>
          <w:p w:rsidR="00135E7B" w:rsidRPr="0090049D" w:rsidRDefault="0090049D" w:rsidP="00A44229">
            <w:pPr>
              <w:jc w:val="center"/>
              <w:rPr>
                <w:rFonts w:ascii="Times New Roman" w:hAnsi="Times New Roman" w:cs="Times New Roman"/>
                <w:sz w:val="24"/>
                <w:szCs w:val="24"/>
              </w:rPr>
            </w:pPr>
            <w:r w:rsidRPr="0090049D">
              <w:rPr>
                <w:rFonts w:ascii="Times New Roman" w:hAnsi="Times New Roman" w:cs="Times New Roman"/>
                <w:sz w:val="24"/>
                <w:szCs w:val="24"/>
              </w:rPr>
              <w:t>91</w:t>
            </w:r>
          </w:p>
        </w:tc>
        <w:tc>
          <w:tcPr>
            <w:tcW w:w="2410" w:type="dxa"/>
          </w:tcPr>
          <w:p w:rsidR="00135E7B" w:rsidRPr="0090049D" w:rsidRDefault="0090049D" w:rsidP="00A44229">
            <w:pPr>
              <w:jc w:val="center"/>
              <w:rPr>
                <w:rFonts w:ascii="Times New Roman" w:hAnsi="Times New Roman" w:cs="Times New Roman"/>
                <w:sz w:val="24"/>
                <w:szCs w:val="24"/>
              </w:rPr>
            </w:pPr>
            <w:r w:rsidRPr="0090049D">
              <w:rPr>
                <w:rFonts w:ascii="Times New Roman" w:hAnsi="Times New Roman" w:cs="Times New Roman"/>
                <w:sz w:val="24"/>
                <w:szCs w:val="24"/>
              </w:rPr>
              <w:t>94</w:t>
            </w:r>
          </w:p>
        </w:tc>
        <w:tc>
          <w:tcPr>
            <w:tcW w:w="5068" w:type="dxa"/>
          </w:tcPr>
          <w:p w:rsidR="00135E7B" w:rsidRPr="0090049D" w:rsidRDefault="0090049D" w:rsidP="00A44229">
            <w:pPr>
              <w:jc w:val="both"/>
              <w:rPr>
                <w:rFonts w:ascii="Times New Roman" w:hAnsi="Times New Roman" w:cs="Times New Roman"/>
                <w:sz w:val="24"/>
                <w:szCs w:val="24"/>
              </w:rPr>
            </w:pPr>
            <w:r w:rsidRPr="0090049D">
              <w:rPr>
                <w:rFonts w:ascii="Times New Roman" w:hAnsi="Times New Roman" w:cs="Times New Roman"/>
                <w:sz w:val="24"/>
                <w:szCs w:val="24"/>
              </w:rPr>
              <w:t>при отсутствии виновного лица сумма недостачи отнесена на финансовые результаты</w:t>
            </w:r>
          </w:p>
        </w:tc>
      </w:tr>
    </w:tbl>
    <w:p w:rsidR="00084E49" w:rsidRDefault="00084E49" w:rsidP="00084E49">
      <w:pPr>
        <w:spacing w:after="0" w:line="360" w:lineRule="auto"/>
        <w:jc w:val="both"/>
        <w:rPr>
          <w:rFonts w:ascii="Times New Roman" w:hAnsi="Times New Roman" w:cs="Times New Roman"/>
          <w:sz w:val="28"/>
          <w:szCs w:val="28"/>
        </w:rPr>
      </w:pPr>
    </w:p>
    <w:p w:rsidR="00084E49" w:rsidRPr="00084E49" w:rsidRDefault="00084E49" w:rsidP="00084E49">
      <w:pPr>
        <w:spacing w:after="0" w:line="360" w:lineRule="auto"/>
        <w:ind w:firstLine="708"/>
        <w:jc w:val="both"/>
        <w:rPr>
          <w:rFonts w:ascii="Times New Roman" w:hAnsi="Times New Roman" w:cs="Times New Roman"/>
          <w:sz w:val="28"/>
          <w:szCs w:val="28"/>
        </w:rPr>
      </w:pPr>
      <w:r w:rsidRPr="00084E49">
        <w:rPr>
          <w:rFonts w:ascii="Times New Roman" w:hAnsi="Times New Roman" w:cs="Times New Roman"/>
          <w:sz w:val="28"/>
          <w:szCs w:val="28"/>
        </w:rPr>
        <w:t>Инвентаризация денежных средств, находящихся в банках (сальдо счетов 51, 52, 55), проводится путем сверки остатков сумм, отраженных на соответствующих счетах бухучета, с выписками банка.</w:t>
      </w:r>
      <w:r w:rsidR="00AA2EDA">
        <w:rPr>
          <w:rFonts w:ascii="Times New Roman" w:hAnsi="Times New Roman" w:cs="Times New Roman"/>
          <w:sz w:val="28"/>
          <w:szCs w:val="28"/>
        </w:rPr>
        <w:t xml:space="preserve"> </w:t>
      </w:r>
      <w:r w:rsidRPr="00084E49">
        <w:rPr>
          <w:rFonts w:ascii="Times New Roman" w:hAnsi="Times New Roman" w:cs="Times New Roman"/>
          <w:sz w:val="28"/>
          <w:szCs w:val="28"/>
        </w:rPr>
        <w:t>В целях налогообложения величина излишков включается в состав внереализационного дохода (п. 20 ст. 250 НК РФ).</w:t>
      </w:r>
    </w:p>
    <w:p w:rsidR="00084E49" w:rsidRDefault="00084E49" w:rsidP="00084E49">
      <w:pPr>
        <w:spacing w:after="0" w:line="360" w:lineRule="auto"/>
        <w:ind w:firstLine="708"/>
        <w:jc w:val="both"/>
        <w:rPr>
          <w:rFonts w:ascii="Times New Roman" w:hAnsi="Times New Roman" w:cs="Times New Roman"/>
          <w:sz w:val="28"/>
          <w:szCs w:val="28"/>
        </w:rPr>
      </w:pPr>
      <w:r w:rsidRPr="00084E49">
        <w:rPr>
          <w:rFonts w:ascii="Times New Roman" w:hAnsi="Times New Roman" w:cs="Times New Roman"/>
          <w:sz w:val="28"/>
          <w:szCs w:val="28"/>
        </w:rPr>
        <w:t xml:space="preserve">В случае недостачи сумма, взыскиваемая с виновника в возмещение ущерба, включается в состав внереализационного дохода на дату ее признания виновным лицом или дату вступления в законную силу </w:t>
      </w:r>
      <w:r w:rsidRPr="00084E49">
        <w:rPr>
          <w:rFonts w:ascii="Times New Roman" w:hAnsi="Times New Roman" w:cs="Times New Roman"/>
          <w:sz w:val="28"/>
          <w:szCs w:val="28"/>
        </w:rPr>
        <w:lastRenderedPageBreak/>
        <w:t>решения суда. Если организация примет решение не взыскивать недостачу с кассира, ее величина не уменьшит налоговой базы.</w:t>
      </w:r>
    </w:p>
    <w:p w:rsidR="000D5D9D" w:rsidRDefault="000D5D9D" w:rsidP="00084E49">
      <w:pPr>
        <w:spacing w:after="0" w:line="360" w:lineRule="auto"/>
        <w:ind w:firstLine="708"/>
        <w:jc w:val="both"/>
        <w:rPr>
          <w:rFonts w:ascii="Times New Roman" w:hAnsi="Times New Roman" w:cs="Times New Roman"/>
          <w:sz w:val="28"/>
          <w:szCs w:val="28"/>
        </w:rPr>
      </w:pPr>
      <w:r>
        <w:rPr>
          <w:rFonts w:ascii="Lora" w:hAnsi="Lora"/>
          <w:color w:val="000000"/>
          <w:sz w:val="30"/>
          <w:szCs w:val="30"/>
          <w:shd w:val="clear" w:color="auto" w:fill="FFFFFF"/>
        </w:rPr>
        <w:t>Таким образом, инвентаризация имуществ</w:t>
      </w:r>
      <w:r w:rsidR="002D60C0">
        <w:rPr>
          <w:rFonts w:ascii="Lora" w:hAnsi="Lora"/>
          <w:color w:val="000000"/>
          <w:sz w:val="30"/>
          <w:szCs w:val="30"/>
          <w:shd w:val="clear" w:color="auto" w:fill="FFFFFF"/>
        </w:rPr>
        <w:t xml:space="preserve">а </w:t>
      </w:r>
      <w:r>
        <w:rPr>
          <w:rFonts w:ascii="Lora" w:hAnsi="Lora"/>
          <w:color w:val="000000"/>
          <w:sz w:val="30"/>
          <w:szCs w:val="30"/>
          <w:shd w:val="clear" w:color="auto" w:fill="FFFFFF"/>
        </w:rPr>
        <w:t xml:space="preserve">и финансовых обязательств </w:t>
      </w:r>
      <w:r w:rsidR="002D60C0">
        <w:rPr>
          <w:rFonts w:ascii="Lora" w:hAnsi="Lora"/>
          <w:color w:val="000000"/>
          <w:sz w:val="30"/>
          <w:szCs w:val="30"/>
          <w:shd w:val="clear" w:color="auto" w:fill="FFFFFF"/>
        </w:rPr>
        <w:t>проводится в одинаковой последовательности</w:t>
      </w:r>
      <w:r>
        <w:rPr>
          <w:rFonts w:ascii="Lora" w:hAnsi="Lora"/>
          <w:color w:val="000000"/>
          <w:sz w:val="30"/>
          <w:szCs w:val="30"/>
          <w:shd w:val="clear" w:color="auto" w:fill="FFFFFF"/>
        </w:rPr>
        <w:t xml:space="preserve">. Однако эти мероприятия имеют и отличительные моменты </w:t>
      </w:r>
      <w:r w:rsidR="002D60C0">
        <w:rPr>
          <w:rFonts w:ascii="Lora" w:hAnsi="Lora"/>
          <w:color w:val="000000"/>
          <w:sz w:val="30"/>
          <w:szCs w:val="30"/>
          <w:shd w:val="clear" w:color="auto" w:fill="FFFFFF"/>
        </w:rPr>
        <w:t>-</w:t>
      </w:r>
      <w:r>
        <w:rPr>
          <w:rFonts w:ascii="Lora" w:hAnsi="Lora"/>
          <w:color w:val="000000"/>
          <w:sz w:val="30"/>
          <w:szCs w:val="30"/>
          <w:shd w:val="clear" w:color="auto" w:fill="FFFFFF"/>
        </w:rPr>
        <w:t xml:space="preserve"> в основном не по процедуре, а по форме документирования результатов, связанной с особенностями инвентаризуемого объекта. Эти нюансы следует учитывать при проведении и оформлении ревизии.</w:t>
      </w:r>
    </w:p>
    <w:p w:rsidR="00EC0F0E" w:rsidRPr="00831C09" w:rsidRDefault="00831C09" w:rsidP="00831C09">
      <w:pPr>
        <w:spacing w:after="0" w:line="360" w:lineRule="auto"/>
        <w:ind w:firstLine="708"/>
        <w:jc w:val="both"/>
        <w:rPr>
          <w:rFonts w:ascii="Times New Roman" w:hAnsi="Times New Roman" w:cs="Times New Roman"/>
          <w:sz w:val="28"/>
          <w:szCs w:val="28"/>
          <w:shd w:val="clear" w:color="auto" w:fill="FFFFFF"/>
        </w:rPr>
      </w:pPr>
      <w:r w:rsidRPr="00831C09">
        <w:rPr>
          <w:rFonts w:ascii="Times New Roman" w:hAnsi="Times New Roman" w:cs="Times New Roman"/>
          <w:sz w:val="28"/>
          <w:szCs w:val="28"/>
          <w:shd w:val="clear" w:color="auto" w:fill="FFFFFF"/>
        </w:rPr>
        <w:t>Отражение результатов инвентаризации в бухгалтерском учете происходит по строго регламентированному алгоритму в специальных ведомостях, описях и журналах. Излишки приходуются как прочий доход компании, а недостачи списываются за счет виновных лиц, а если их нет — отражаются в учете как прочие расходы. </w:t>
      </w:r>
    </w:p>
    <w:p w:rsidR="002D60C0" w:rsidRDefault="002D60C0" w:rsidP="00EC0F0E">
      <w:pPr>
        <w:spacing w:after="0" w:line="360" w:lineRule="auto"/>
        <w:jc w:val="both"/>
        <w:rPr>
          <w:rFonts w:ascii="Times New Roman" w:hAnsi="Times New Roman" w:cs="Times New Roman"/>
          <w:sz w:val="28"/>
          <w:szCs w:val="28"/>
          <w:shd w:val="clear" w:color="auto" w:fill="FFFFFF"/>
        </w:rPr>
      </w:pPr>
    </w:p>
    <w:p w:rsidR="00EC0F0E" w:rsidRPr="00771986" w:rsidRDefault="00EC0F0E" w:rsidP="00771986">
      <w:pPr>
        <w:spacing w:after="0" w:line="360" w:lineRule="auto"/>
        <w:jc w:val="center"/>
        <w:rPr>
          <w:rFonts w:ascii="Times New Roman" w:hAnsi="Times New Roman" w:cs="Times New Roman"/>
          <w:b/>
          <w:sz w:val="28"/>
          <w:szCs w:val="28"/>
          <w:shd w:val="clear" w:color="auto" w:fill="FFFFFF"/>
        </w:rPr>
      </w:pPr>
      <w:r w:rsidRPr="00771986">
        <w:rPr>
          <w:rFonts w:ascii="Times New Roman" w:hAnsi="Times New Roman" w:cs="Times New Roman"/>
          <w:b/>
          <w:sz w:val="28"/>
          <w:szCs w:val="28"/>
          <w:shd w:val="clear" w:color="auto" w:fill="FFFFFF"/>
        </w:rPr>
        <w:t>2.3 Использование результатов инвентаризации при проведении анализа и аудита бухгалтерской (финансовой) отчетности организации</w:t>
      </w:r>
    </w:p>
    <w:p w:rsidR="00771986" w:rsidRDefault="00771986" w:rsidP="00EC0F0E">
      <w:pPr>
        <w:spacing w:after="0" w:line="360" w:lineRule="auto"/>
        <w:jc w:val="both"/>
        <w:rPr>
          <w:rFonts w:ascii="Times New Roman" w:hAnsi="Times New Roman" w:cs="Times New Roman"/>
          <w:sz w:val="28"/>
          <w:szCs w:val="28"/>
          <w:shd w:val="clear" w:color="auto" w:fill="FFFFFF"/>
        </w:rPr>
      </w:pPr>
    </w:p>
    <w:p w:rsidR="0074096C" w:rsidRPr="0074096C" w:rsidRDefault="0074096C" w:rsidP="00A44229">
      <w:pPr>
        <w:spacing w:after="0" w:line="360" w:lineRule="auto"/>
        <w:ind w:firstLine="708"/>
        <w:jc w:val="both"/>
        <w:rPr>
          <w:rFonts w:ascii="Times New Roman" w:hAnsi="Times New Roman" w:cs="Times New Roman"/>
          <w:sz w:val="28"/>
          <w:szCs w:val="28"/>
        </w:rPr>
      </w:pPr>
      <w:r w:rsidRPr="0074096C">
        <w:rPr>
          <w:rFonts w:ascii="Times New Roman" w:hAnsi="Times New Roman" w:cs="Times New Roman"/>
          <w:sz w:val="28"/>
          <w:szCs w:val="28"/>
        </w:rPr>
        <w:t>Для того чтобы понять насколько эффективно ООО «</w:t>
      </w:r>
      <w:r>
        <w:rPr>
          <w:rFonts w:ascii="Times New Roman" w:hAnsi="Times New Roman" w:cs="Times New Roman"/>
          <w:sz w:val="28"/>
          <w:szCs w:val="28"/>
        </w:rPr>
        <w:t>Андромеда Медикал</w:t>
      </w:r>
      <w:r w:rsidRPr="0074096C">
        <w:rPr>
          <w:rFonts w:ascii="Times New Roman" w:hAnsi="Times New Roman" w:cs="Times New Roman"/>
          <w:sz w:val="28"/>
          <w:szCs w:val="28"/>
        </w:rPr>
        <w:t>» осуществляет свою финансово-хозяйственную деятельность на основании бухгалтерской (финансовой) отчетности исследуемого экономического субъекта (</w:t>
      </w:r>
      <w:r>
        <w:rPr>
          <w:rFonts w:ascii="Times New Roman" w:hAnsi="Times New Roman" w:cs="Times New Roman"/>
          <w:sz w:val="28"/>
          <w:szCs w:val="28"/>
        </w:rPr>
        <w:t>приложение 1</w:t>
      </w:r>
      <w:r w:rsidRPr="0074096C">
        <w:rPr>
          <w:rFonts w:ascii="Times New Roman" w:hAnsi="Times New Roman" w:cs="Times New Roman"/>
          <w:sz w:val="28"/>
          <w:szCs w:val="28"/>
        </w:rPr>
        <w:t>) проведен анализ его финансовых результатов.</w:t>
      </w:r>
    </w:p>
    <w:p w:rsidR="00A44229" w:rsidRPr="00100D6F" w:rsidRDefault="00A44229" w:rsidP="00A4422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Понять общее финансовое состояние поможет анализ активов и пассивов, который </w:t>
      </w:r>
      <w:r w:rsidRPr="00FE363E">
        <w:rPr>
          <w:rFonts w:ascii="Times New Roman" w:hAnsi="Times New Roman"/>
          <w:sz w:val="28"/>
          <w:szCs w:val="28"/>
          <w:shd w:val="clear" w:color="auto" w:fill="FFFFFF"/>
        </w:rPr>
        <w:t>является частью </w:t>
      </w:r>
      <w:r w:rsidRPr="00FE363E">
        <w:rPr>
          <w:rFonts w:ascii="Times New Roman" w:hAnsi="Times New Roman"/>
          <w:bCs/>
          <w:sz w:val="28"/>
          <w:szCs w:val="28"/>
          <w:shd w:val="clear" w:color="auto" w:fill="FFFFFF"/>
        </w:rPr>
        <w:t>анализа</w:t>
      </w:r>
      <w:r w:rsidRPr="00FE363E">
        <w:rPr>
          <w:rFonts w:ascii="Times New Roman" w:hAnsi="Times New Roman"/>
          <w:sz w:val="28"/>
          <w:szCs w:val="28"/>
          <w:shd w:val="clear" w:color="auto" w:fill="FFFFFF"/>
        </w:rPr>
        <w:t> имущественного положения при рассмотрении финансового состояния предприятия.</w:t>
      </w:r>
      <w:r>
        <w:rPr>
          <w:rFonts w:ascii="Times New Roman" w:hAnsi="Times New Roman"/>
          <w:sz w:val="28"/>
          <w:szCs w:val="28"/>
          <w:shd w:val="clear" w:color="auto" w:fill="FFFFFF"/>
        </w:rPr>
        <w:t xml:space="preserve"> </w:t>
      </w:r>
      <w:r>
        <w:rPr>
          <w:rFonts w:ascii="Times New Roman" w:hAnsi="Times New Roman"/>
          <w:sz w:val="28"/>
        </w:rPr>
        <w:t>Динамика</w:t>
      </w:r>
      <w:r w:rsidRPr="00FE363E">
        <w:rPr>
          <w:rFonts w:ascii="Times New Roman" w:hAnsi="Times New Roman"/>
          <w:sz w:val="28"/>
        </w:rPr>
        <w:t xml:space="preserve"> актива баланса</w:t>
      </w:r>
      <w:r w:rsidR="00C90E7B">
        <w:rPr>
          <w:rFonts w:ascii="Times New Roman" w:hAnsi="Times New Roman"/>
          <w:sz w:val="28"/>
        </w:rPr>
        <w:t xml:space="preserve"> представлен в таблице 11</w:t>
      </w:r>
      <w:r>
        <w:rPr>
          <w:rFonts w:ascii="Times New Roman" w:hAnsi="Times New Roman"/>
          <w:sz w:val="28"/>
        </w:rPr>
        <w:t>.</w:t>
      </w:r>
    </w:p>
    <w:p w:rsidR="00A44229" w:rsidRDefault="00A44229" w:rsidP="00A44229">
      <w:pPr>
        <w:tabs>
          <w:tab w:val="left" w:pos="709"/>
        </w:tabs>
        <w:spacing w:after="0" w:line="360" w:lineRule="auto"/>
        <w:jc w:val="right"/>
        <w:rPr>
          <w:rFonts w:ascii="Times New Roman" w:hAnsi="Times New Roman"/>
          <w:sz w:val="28"/>
        </w:rPr>
      </w:pPr>
      <w:r>
        <w:rPr>
          <w:rFonts w:ascii="Times New Roman" w:hAnsi="Times New Roman"/>
          <w:sz w:val="28"/>
          <w:szCs w:val="28"/>
        </w:rPr>
        <w:tab/>
      </w:r>
      <w:r w:rsidR="0074096C">
        <w:rPr>
          <w:rFonts w:ascii="Times New Roman" w:hAnsi="Times New Roman"/>
          <w:sz w:val="28"/>
        </w:rPr>
        <w:t>Таблица 11</w:t>
      </w:r>
    </w:p>
    <w:p w:rsidR="00A44229" w:rsidRPr="00F4109D" w:rsidRDefault="00A44229" w:rsidP="00A44229">
      <w:pPr>
        <w:tabs>
          <w:tab w:val="left" w:pos="709"/>
        </w:tabs>
        <w:spacing w:after="0" w:line="360" w:lineRule="auto"/>
        <w:jc w:val="center"/>
        <w:rPr>
          <w:rFonts w:ascii="Times New Roman" w:hAnsi="Times New Roman"/>
          <w:b/>
          <w:sz w:val="28"/>
        </w:rPr>
      </w:pPr>
      <w:r>
        <w:rPr>
          <w:rFonts w:ascii="Times New Roman" w:hAnsi="Times New Roman"/>
          <w:sz w:val="28"/>
        </w:rPr>
        <w:t>Динамика</w:t>
      </w:r>
      <w:r w:rsidRPr="00F4109D">
        <w:rPr>
          <w:rFonts w:ascii="Times New Roman" w:hAnsi="Times New Roman"/>
          <w:sz w:val="28"/>
        </w:rPr>
        <w:t xml:space="preserve"> актива баланса </w:t>
      </w:r>
      <w:r>
        <w:rPr>
          <w:rFonts w:ascii="Times New Roman" w:hAnsi="Times New Roman"/>
          <w:sz w:val="28"/>
          <w:szCs w:val="28"/>
        </w:rPr>
        <w:t>ООО «Андромеда Медикал»</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1417"/>
        <w:gridCol w:w="1559"/>
        <w:gridCol w:w="1276"/>
        <w:gridCol w:w="1276"/>
      </w:tblGrid>
      <w:tr w:rsidR="00A44229" w:rsidTr="00A44229">
        <w:tc>
          <w:tcPr>
            <w:tcW w:w="4112" w:type="dxa"/>
            <w:vMerge w:val="restart"/>
          </w:tcPr>
          <w:p w:rsidR="00A44229" w:rsidRPr="000C50F3" w:rsidRDefault="00A44229" w:rsidP="00A44229">
            <w:pPr>
              <w:widowControl w:val="0"/>
              <w:spacing w:after="0" w:line="240" w:lineRule="auto"/>
              <w:jc w:val="center"/>
              <w:rPr>
                <w:rFonts w:ascii="Times New Roman" w:hAnsi="Times New Roman"/>
                <w:sz w:val="24"/>
                <w:szCs w:val="24"/>
              </w:rPr>
            </w:pPr>
            <w:r w:rsidRPr="000C50F3">
              <w:rPr>
                <w:rFonts w:ascii="Times New Roman" w:hAnsi="Times New Roman"/>
                <w:sz w:val="24"/>
                <w:szCs w:val="24"/>
              </w:rPr>
              <w:t>Статьи актива баланса</w:t>
            </w:r>
          </w:p>
        </w:tc>
        <w:tc>
          <w:tcPr>
            <w:tcW w:w="1417" w:type="dxa"/>
            <w:vMerge w:val="restart"/>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2020</w:t>
            </w:r>
            <w:r w:rsidRPr="000C50F3">
              <w:rPr>
                <w:rFonts w:ascii="Times New Roman" w:hAnsi="Times New Roman"/>
                <w:sz w:val="24"/>
                <w:szCs w:val="24"/>
              </w:rPr>
              <w:t xml:space="preserve"> г.</w:t>
            </w:r>
          </w:p>
        </w:tc>
        <w:tc>
          <w:tcPr>
            <w:tcW w:w="1559" w:type="dxa"/>
            <w:vMerge w:val="restart"/>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2021</w:t>
            </w:r>
            <w:r w:rsidRPr="000C50F3">
              <w:rPr>
                <w:rFonts w:ascii="Times New Roman" w:hAnsi="Times New Roman"/>
                <w:sz w:val="24"/>
                <w:szCs w:val="24"/>
              </w:rPr>
              <w:t xml:space="preserve"> г.</w:t>
            </w:r>
          </w:p>
        </w:tc>
        <w:tc>
          <w:tcPr>
            <w:tcW w:w="2552" w:type="dxa"/>
            <w:gridSpan w:val="2"/>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Отклонения 2021 к </w:t>
            </w:r>
            <w:r>
              <w:rPr>
                <w:rFonts w:ascii="Times New Roman" w:hAnsi="Times New Roman"/>
                <w:sz w:val="24"/>
                <w:szCs w:val="24"/>
              </w:rPr>
              <w:lastRenderedPageBreak/>
              <w:t>2020</w:t>
            </w:r>
            <w:r w:rsidRPr="000C50F3">
              <w:rPr>
                <w:rFonts w:ascii="Times New Roman" w:hAnsi="Times New Roman"/>
                <w:sz w:val="24"/>
                <w:szCs w:val="24"/>
              </w:rPr>
              <w:t xml:space="preserve"> гг.</w:t>
            </w:r>
          </w:p>
        </w:tc>
      </w:tr>
      <w:tr w:rsidR="00A44229" w:rsidTr="00A44229">
        <w:tc>
          <w:tcPr>
            <w:tcW w:w="4112" w:type="dxa"/>
            <w:vMerge/>
          </w:tcPr>
          <w:p w:rsidR="00A44229" w:rsidRPr="000C50F3" w:rsidRDefault="00A44229" w:rsidP="00A44229">
            <w:pPr>
              <w:widowControl w:val="0"/>
              <w:spacing w:after="0" w:line="240" w:lineRule="auto"/>
              <w:jc w:val="center"/>
              <w:rPr>
                <w:rFonts w:ascii="Times New Roman" w:hAnsi="Times New Roman"/>
                <w:sz w:val="24"/>
                <w:szCs w:val="24"/>
              </w:rPr>
            </w:pPr>
          </w:p>
        </w:tc>
        <w:tc>
          <w:tcPr>
            <w:tcW w:w="1417" w:type="dxa"/>
            <w:vMerge/>
          </w:tcPr>
          <w:p w:rsidR="00A44229" w:rsidRPr="000C50F3" w:rsidRDefault="00A44229" w:rsidP="00A44229">
            <w:pPr>
              <w:widowControl w:val="0"/>
              <w:spacing w:after="0" w:line="240" w:lineRule="auto"/>
              <w:jc w:val="center"/>
              <w:rPr>
                <w:rFonts w:ascii="Times New Roman" w:hAnsi="Times New Roman"/>
                <w:sz w:val="24"/>
                <w:szCs w:val="24"/>
              </w:rPr>
            </w:pPr>
          </w:p>
        </w:tc>
        <w:tc>
          <w:tcPr>
            <w:tcW w:w="1559" w:type="dxa"/>
            <w:vMerge/>
          </w:tcPr>
          <w:p w:rsidR="00A44229" w:rsidRPr="000C50F3" w:rsidRDefault="00A44229" w:rsidP="00A44229">
            <w:pPr>
              <w:widowControl w:val="0"/>
              <w:spacing w:after="0" w:line="240" w:lineRule="auto"/>
              <w:jc w:val="center"/>
              <w:rPr>
                <w:rFonts w:ascii="Times New Roman" w:hAnsi="Times New Roman"/>
                <w:sz w:val="24"/>
                <w:szCs w:val="24"/>
              </w:rPr>
            </w:pP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sidRPr="000C50F3">
              <w:rPr>
                <w:rFonts w:ascii="Times New Roman" w:hAnsi="Times New Roman"/>
                <w:sz w:val="24"/>
                <w:szCs w:val="24"/>
              </w:rPr>
              <w:t>тыс. руб.</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sidRPr="000C50F3">
              <w:rPr>
                <w:rFonts w:ascii="Times New Roman" w:hAnsi="Times New Roman"/>
                <w:sz w:val="24"/>
                <w:szCs w:val="24"/>
              </w:rPr>
              <w:t>%</w:t>
            </w: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Внеоборотные активы (о</w:t>
            </w:r>
            <w:r w:rsidRPr="000C50F3">
              <w:rPr>
                <w:rFonts w:ascii="Times New Roman" w:hAnsi="Times New Roman" w:cs="Times New Roman"/>
                <w:sz w:val="24"/>
                <w:szCs w:val="24"/>
              </w:rPr>
              <w:t>сновные средства</w:t>
            </w:r>
            <w:r>
              <w:rPr>
                <w:rFonts w:ascii="Times New Roman" w:hAnsi="Times New Roman" w:cs="Times New Roman"/>
                <w:sz w:val="24"/>
                <w:szCs w:val="24"/>
              </w:rPr>
              <w:t>)</w:t>
            </w:r>
          </w:p>
        </w:tc>
        <w:tc>
          <w:tcPr>
            <w:tcW w:w="1417" w:type="dxa"/>
          </w:tcPr>
          <w:p w:rsidR="00A44229" w:rsidRPr="0051755F" w:rsidRDefault="00A44229" w:rsidP="00A4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5546</w:t>
            </w:r>
          </w:p>
        </w:tc>
        <w:tc>
          <w:tcPr>
            <w:tcW w:w="1559" w:type="dxa"/>
          </w:tcPr>
          <w:p w:rsidR="00A44229" w:rsidRPr="0051755F" w:rsidRDefault="00A44229" w:rsidP="00A4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1985</w:t>
            </w:r>
          </w:p>
        </w:tc>
        <w:tc>
          <w:tcPr>
            <w:tcW w:w="1276" w:type="dxa"/>
          </w:tcPr>
          <w:p w:rsidR="00A44229" w:rsidRPr="0051755F" w:rsidRDefault="00A44229" w:rsidP="00A4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-3561</w:t>
            </w:r>
          </w:p>
        </w:tc>
        <w:tc>
          <w:tcPr>
            <w:tcW w:w="1276" w:type="dxa"/>
          </w:tcPr>
          <w:p w:rsidR="00A44229" w:rsidRPr="0051755F" w:rsidRDefault="00A44229" w:rsidP="00A4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Оборотные актив:</w:t>
            </w:r>
          </w:p>
        </w:tc>
        <w:tc>
          <w:tcPr>
            <w:tcW w:w="1417" w:type="dxa"/>
          </w:tcPr>
          <w:p w:rsidR="00A44229" w:rsidRPr="000C50F3" w:rsidRDefault="00A44229" w:rsidP="00A44229">
            <w:pPr>
              <w:spacing w:after="0" w:line="240" w:lineRule="auto"/>
              <w:jc w:val="center"/>
              <w:rPr>
                <w:rFonts w:ascii="Times New Roman" w:hAnsi="Times New Roman"/>
                <w:sz w:val="24"/>
                <w:szCs w:val="24"/>
              </w:rPr>
            </w:pPr>
          </w:p>
        </w:tc>
        <w:tc>
          <w:tcPr>
            <w:tcW w:w="1559" w:type="dxa"/>
          </w:tcPr>
          <w:p w:rsidR="00A44229" w:rsidRPr="000C50F3" w:rsidRDefault="00A44229" w:rsidP="00A44229">
            <w:pPr>
              <w:spacing w:after="0" w:line="240" w:lineRule="auto"/>
              <w:jc w:val="center"/>
              <w:rPr>
                <w:rFonts w:ascii="Times New Roman" w:hAnsi="Times New Roman"/>
                <w:sz w:val="24"/>
                <w:szCs w:val="24"/>
              </w:rPr>
            </w:pPr>
          </w:p>
        </w:tc>
        <w:tc>
          <w:tcPr>
            <w:tcW w:w="1276" w:type="dxa"/>
          </w:tcPr>
          <w:p w:rsidR="00A44229" w:rsidRPr="000C50F3" w:rsidRDefault="00A44229" w:rsidP="00A44229">
            <w:pPr>
              <w:spacing w:after="0" w:line="240" w:lineRule="auto"/>
              <w:jc w:val="center"/>
              <w:rPr>
                <w:rFonts w:ascii="Times New Roman" w:hAnsi="Times New Roman"/>
                <w:sz w:val="24"/>
                <w:szCs w:val="24"/>
              </w:rPr>
            </w:pPr>
          </w:p>
        </w:tc>
        <w:tc>
          <w:tcPr>
            <w:tcW w:w="1276" w:type="dxa"/>
          </w:tcPr>
          <w:p w:rsidR="00A44229" w:rsidRPr="000C50F3" w:rsidRDefault="00A44229" w:rsidP="00A44229">
            <w:pPr>
              <w:spacing w:after="0" w:line="240" w:lineRule="auto"/>
              <w:jc w:val="center"/>
              <w:rPr>
                <w:rFonts w:ascii="Times New Roman" w:hAnsi="Times New Roman"/>
                <w:sz w:val="24"/>
                <w:szCs w:val="24"/>
              </w:rPr>
            </w:pP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Запасы</w:t>
            </w:r>
          </w:p>
        </w:tc>
        <w:tc>
          <w:tcPr>
            <w:tcW w:w="1417"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60263</w:t>
            </w:r>
          </w:p>
        </w:tc>
        <w:tc>
          <w:tcPr>
            <w:tcW w:w="1559"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127972</w:t>
            </w:r>
          </w:p>
        </w:tc>
        <w:tc>
          <w:tcPr>
            <w:tcW w:w="1276"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+67709</w:t>
            </w:r>
          </w:p>
        </w:tc>
        <w:tc>
          <w:tcPr>
            <w:tcW w:w="1276"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+112,3</w:t>
            </w: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Дебиторская задолженность</w:t>
            </w:r>
          </w:p>
        </w:tc>
        <w:tc>
          <w:tcPr>
            <w:tcW w:w="1417"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66772</w:t>
            </w:r>
          </w:p>
        </w:tc>
        <w:tc>
          <w:tcPr>
            <w:tcW w:w="1559"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51864</w:t>
            </w:r>
          </w:p>
        </w:tc>
        <w:tc>
          <w:tcPr>
            <w:tcW w:w="1276"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-14908</w:t>
            </w:r>
          </w:p>
        </w:tc>
        <w:tc>
          <w:tcPr>
            <w:tcW w:w="1276"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-22,3</w:t>
            </w: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Денежные средства</w:t>
            </w:r>
          </w:p>
        </w:tc>
        <w:tc>
          <w:tcPr>
            <w:tcW w:w="1417"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33767</w:t>
            </w:r>
          </w:p>
        </w:tc>
        <w:tc>
          <w:tcPr>
            <w:tcW w:w="1559"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15185</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-18582</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-55,0</w:t>
            </w: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Итого по оборотным активам</w:t>
            </w:r>
          </w:p>
        </w:tc>
        <w:tc>
          <w:tcPr>
            <w:tcW w:w="1417"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160802</w:t>
            </w:r>
          </w:p>
        </w:tc>
        <w:tc>
          <w:tcPr>
            <w:tcW w:w="1559"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195021</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+34219</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+21,3</w:t>
            </w:r>
          </w:p>
        </w:tc>
      </w:tr>
      <w:tr w:rsidR="00A44229" w:rsidTr="00A44229">
        <w:tc>
          <w:tcPr>
            <w:tcW w:w="4112" w:type="dxa"/>
          </w:tcPr>
          <w:p w:rsidR="00A44229"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Баланс </w:t>
            </w:r>
          </w:p>
        </w:tc>
        <w:tc>
          <w:tcPr>
            <w:tcW w:w="1417"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166348</w:t>
            </w:r>
          </w:p>
        </w:tc>
        <w:tc>
          <w:tcPr>
            <w:tcW w:w="1559"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197006</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+30658</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+18,4</w:t>
            </w:r>
          </w:p>
        </w:tc>
      </w:tr>
    </w:tbl>
    <w:p w:rsidR="00A44229" w:rsidRDefault="00A44229" w:rsidP="00A44229">
      <w:pPr>
        <w:spacing w:after="0" w:line="360" w:lineRule="auto"/>
        <w:jc w:val="both"/>
        <w:rPr>
          <w:rFonts w:ascii="Times New Roman" w:eastAsia="Times New Roman" w:hAnsi="Times New Roman" w:cs="Times New Roman"/>
          <w:sz w:val="28"/>
          <w:szCs w:val="28"/>
          <w:lang w:eastAsia="ru-RU"/>
        </w:rPr>
      </w:pPr>
    </w:p>
    <w:p w:rsidR="00A44229" w:rsidRDefault="00A44229" w:rsidP="00A44229">
      <w:pPr>
        <w:tabs>
          <w:tab w:val="left" w:pos="709"/>
          <w:tab w:val="left" w:pos="1410"/>
        </w:tabs>
        <w:spacing w:after="0" w:line="360" w:lineRule="auto"/>
        <w:jc w:val="both"/>
        <w:rPr>
          <w:rFonts w:ascii="Times New Roman" w:hAnsi="Times New Roman"/>
          <w:sz w:val="28"/>
        </w:rPr>
      </w:pPr>
      <w:r>
        <w:rPr>
          <w:rFonts w:ascii="Times New Roman" w:eastAsia="Times New Roman" w:hAnsi="Times New Roman" w:cs="Times New Roman"/>
          <w:sz w:val="28"/>
          <w:szCs w:val="28"/>
          <w:lang w:eastAsia="ru-RU"/>
        </w:rPr>
        <w:tab/>
      </w:r>
      <w:r>
        <w:rPr>
          <w:rFonts w:ascii="Times New Roman" w:hAnsi="Times New Roman"/>
          <w:sz w:val="28"/>
        </w:rPr>
        <w:t>Таким образом, н</w:t>
      </w:r>
      <w:r w:rsidRPr="009B6442">
        <w:rPr>
          <w:rFonts w:ascii="Times New Roman" w:hAnsi="Times New Roman"/>
          <w:sz w:val="28"/>
        </w:rPr>
        <w:t xml:space="preserve">а основании </w:t>
      </w:r>
      <w:r>
        <w:rPr>
          <w:rFonts w:ascii="Times New Roman" w:hAnsi="Times New Roman"/>
          <w:sz w:val="28"/>
        </w:rPr>
        <w:t>рассчитанных данных</w:t>
      </w:r>
      <w:r w:rsidRPr="009B6442">
        <w:rPr>
          <w:rFonts w:ascii="Times New Roman" w:hAnsi="Times New Roman"/>
          <w:sz w:val="28"/>
        </w:rPr>
        <w:t xml:space="preserve"> можно </w:t>
      </w:r>
      <w:r>
        <w:rPr>
          <w:rFonts w:ascii="Times New Roman" w:hAnsi="Times New Roman"/>
          <w:sz w:val="28"/>
        </w:rPr>
        <w:t>сделать следующие выводы</w:t>
      </w:r>
      <w:r w:rsidRPr="009B6442">
        <w:rPr>
          <w:rFonts w:ascii="Times New Roman" w:hAnsi="Times New Roman"/>
          <w:sz w:val="28"/>
        </w:rPr>
        <w:t>.</w:t>
      </w:r>
      <w:r>
        <w:rPr>
          <w:rFonts w:ascii="Times New Roman" w:hAnsi="Times New Roman"/>
          <w:sz w:val="28"/>
        </w:rPr>
        <w:t xml:space="preserve"> </w:t>
      </w:r>
      <w:r w:rsidRPr="00BA680B">
        <w:rPr>
          <w:rFonts w:ascii="Times New Roman" w:hAnsi="Times New Roman"/>
          <w:sz w:val="28"/>
        </w:rPr>
        <w:t xml:space="preserve">Стоимость имущества </w:t>
      </w:r>
      <w:r>
        <w:rPr>
          <w:rFonts w:ascii="Times New Roman" w:hAnsi="Times New Roman"/>
          <w:sz w:val="28"/>
          <w:szCs w:val="28"/>
        </w:rPr>
        <w:t>ООО «Андромеда Медикал»</w:t>
      </w:r>
      <w:r w:rsidRPr="00BA680B">
        <w:rPr>
          <w:rFonts w:ascii="Times New Roman" w:hAnsi="Times New Roman"/>
          <w:sz w:val="28"/>
        </w:rPr>
        <w:t xml:space="preserve"> увеличилась за отчетный год</w:t>
      </w:r>
      <w:r w:rsidRPr="008C62DC">
        <w:rPr>
          <w:rFonts w:ascii="Times New Roman" w:hAnsi="Times New Roman"/>
          <w:sz w:val="28"/>
        </w:rPr>
        <w:t xml:space="preserve"> на</w:t>
      </w:r>
      <w:r>
        <w:rPr>
          <w:rFonts w:ascii="Times New Roman" w:hAnsi="Times New Roman"/>
          <w:sz w:val="28"/>
        </w:rPr>
        <w:t xml:space="preserve"> 30658 тыс. руб., или 18,4</w:t>
      </w:r>
      <w:r w:rsidRPr="009B6442">
        <w:rPr>
          <w:rFonts w:ascii="Times New Roman" w:hAnsi="Times New Roman"/>
          <w:sz w:val="28"/>
        </w:rPr>
        <w:t xml:space="preserve">%. Внеоборотные активы </w:t>
      </w:r>
      <w:r>
        <w:rPr>
          <w:rFonts w:ascii="Times New Roman" w:hAnsi="Times New Roman"/>
          <w:sz w:val="28"/>
        </w:rPr>
        <w:t>в 2021 уменьшились на -3561</w:t>
      </w:r>
      <w:r w:rsidRPr="009B6442">
        <w:rPr>
          <w:rFonts w:ascii="Times New Roman" w:hAnsi="Times New Roman"/>
          <w:sz w:val="28"/>
        </w:rPr>
        <w:t xml:space="preserve"> тыс. руб. или </w:t>
      </w:r>
      <w:r>
        <w:rPr>
          <w:rFonts w:ascii="Times New Roman" w:hAnsi="Times New Roman"/>
          <w:sz w:val="28"/>
        </w:rPr>
        <w:t>64,2</w:t>
      </w:r>
      <w:r w:rsidRPr="009B6442">
        <w:rPr>
          <w:rFonts w:ascii="Times New Roman" w:hAnsi="Times New Roman"/>
          <w:sz w:val="28"/>
        </w:rPr>
        <w:t>%.</w:t>
      </w:r>
      <w:r>
        <w:rPr>
          <w:rFonts w:ascii="Times New Roman" w:hAnsi="Times New Roman"/>
          <w:sz w:val="28"/>
        </w:rPr>
        <w:t xml:space="preserve"> Данные для расчета таблицы представлены в приложении 1.</w:t>
      </w:r>
    </w:p>
    <w:p w:rsidR="00A44229" w:rsidRDefault="00A44229" w:rsidP="00A44229">
      <w:pPr>
        <w:tabs>
          <w:tab w:val="left" w:pos="709"/>
        </w:tabs>
        <w:spacing w:after="0" w:line="360" w:lineRule="auto"/>
        <w:ind w:firstLine="660"/>
        <w:jc w:val="both"/>
        <w:rPr>
          <w:rFonts w:ascii="Times New Roman" w:hAnsi="Times New Roman"/>
          <w:sz w:val="28"/>
        </w:rPr>
      </w:pPr>
      <w:r>
        <w:rPr>
          <w:rFonts w:ascii="Times New Roman" w:hAnsi="Times New Roman"/>
          <w:sz w:val="28"/>
          <w:szCs w:val="28"/>
        </w:rPr>
        <w:tab/>
      </w:r>
      <w:r w:rsidRPr="009B6442">
        <w:rPr>
          <w:rFonts w:ascii="Times New Roman" w:hAnsi="Times New Roman"/>
          <w:sz w:val="28"/>
        </w:rPr>
        <w:t>Оборотные активы увеличились за анализируемый период в большей степени, чем внеоборотные</w:t>
      </w:r>
      <w:r>
        <w:rPr>
          <w:rFonts w:ascii="Times New Roman" w:hAnsi="Times New Roman"/>
          <w:sz w:val="28"/>
        </w:rPr>
        <w:t xml:space="preserve"> – на 34219 тыс. руб.(+21,3%).</w:t>
      </w:r>
      <w:r w:rsidRPr="009B6442">
        <w:rPr>
          <w:rFonts w:ascii="Times New Roman" w:hAnsi="Times New Roman"/>
          <w:sz w:val="28"/>
        </w:rPr>
        <w:t xml:space="preserve"> Наиболее значительно в относительном</w:t>
      </w:r>
      <w:r>
        <w:rPr>
          <w:rFonts w:ascii="Times New Roman" w:hAnsi="Times New Roman"/>
          <w:sz w:val="28"/>
        </w:rPr>
        <w:t xml:space="preserve"> выражении возросли запасы - на 67709 </w:t>
      </w:r>
      <w:r w:rsidRPr="009B6442">
        <w:rPr>
          <w:rFonts w:ascii="Times New Roman" w:hAnsi="Times New Roman"/>
          <w:sz w:val="28"/>
        </w:rPr>
        <w:t xml:space="preserve">тыс. руб. </w:t>
      </w:r>
      <w:r>
        <w:rPr>
          <w:rFonts w:ascii="Times New Roman" w:hAnsi="Times New Roman"/>
          <w:sz w:val="28"/>
        </w:rPr>
        <w:t>Это</w:t>
      </w:r>
      <w:r w:rsidRPr="009B6442">
        <w:rPr>
          <w:rFonts w:ascii="Times New Roman" w:hAnsi="Times New Roman"/>
          <w:sz w:val="28"/>
        </w:rPr>
        <w:t xml:space="preserve"> отражает </w:t>
      </w:r>
      <w:r>
        <w:rPr>
          <w:rFonts w:ascii="Times New Roman" w:hAnsi="Times New Roman"/>
          <w:sz w:val="28"/>
        </w:rPr>
        <w:t>привлечение</w:t>
      </w:r>
      <w:r w:rsidRPr="009B6442">
        <w:rPr>
          <w:rFonts w:ascii="Times New Roman" w:hAnsi="Times New Roman"/>
          <w:sz w:val="28"/>
        </w:rPr>
        <w:t xml:space="preserve"> текущих активов</w:t>
      </w:r>
      <w:r>
        <w:rPr>
          <w:rFonts w:ascii="Times New Roman" w:hAnsi="Times New Roman"/>
          <w:sz w:val="28"/>
        </w:rPr>
        <w:t>. На рисунке 4 представлена структура актива баланса.</w:t>
      </w:r>
    </w:p>
    <w:p w:rsidR="00A44229" w:rsidRDefault="00A44229" w:rsidP="00A44229">
      <w:pPr>
        <w:tabs>
          <w:tab w:val="left" w:pos="709"/>
        </w:tabs>
        <w:spacing w:after="0" w:line="360" w:lineRule="auto"/>
        <w:jc w:val="both"/>
        <w:rPr>
          <w:rFonts w:ascii="Times New Roman" w:hAnsi="Times New Roman"/>
          <w:sz w:val="28"/>
        </w:rPr>
      </w:pPr>
      <w:r>
        <w:rPr>
          <w:rFonts w:ascii="Times New Roman" w:hAnsi="Times New Roman"/>
          <w:noProof/>
          <w:sz w:val="28"/>
          <w:lang w:eastAsia="ru-RU"/>
        </w:rPr>
        <w:drawing>
          <wp:inline distT="0" distB="0" distL="0" distR="0">
            <wp:extent cx="5829300" cy="288607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4229" w:rsidRPr="002A0CF3" w:rsidRDefault="00A44229" w:rsidP="00A44229">
      <w:pPr>
        <w:tabs>
          <w:tab w:val="left" w:pos="1410"/>
        </w:tabs>
        <w:spacing w:after="0" w:line="360" w:lineRule="auto"/>
        <w:jc w:val="center"/>
        <w:rPr>
          <w:rFonts w:ascii="Times New Roman" w:hAnsi="Times New Roman"/>
          <w:sz w:val="28"/>
        </w:rPr>
      </w:pPr>
      <w:r>
        <w:rPr>
          <w:rFonts w:ascii="Times New Roman" w:hAnsi="Times New Roman"/>
          <w:sz w:val="28"/>
        </w:rPr>
        <w:t>Рис. 4. Структура активов баланса 2020-2021 гг. ООО «Андромеда Медикал»,%</w:t>
      </w:r>
    </w:p>
    <w:p w:rsidR="00A44229" w:rsidRDefault="00A44229" w:rsidP="00A44229">
      <w:pPr>
        <w:tabs>
          <w:tab w:val="left" w:pos="709"/>
        </w:tabs>
        <w:spacing w:after="0" w:line="360" w:lineRule="auto"/>
        <w:jc w:val="both"/>
        <w:rPr>
          <w:rFonts w:ascii="Times New Roman" w:hAnsi="Times New Roman"/>
          <w:sz w:val="28"/>
          <w:highlight w:val="yellow"/>
        </w:rPr>
      </w:pPr>
    </w:p>
    <w:p w:rsidR="00A44229" w:rsidRDefault="00A44229" w:rsidP="00A44229">
      <w:pPr>
        <w:tabs>
          <w:tab w:val="left" w:pos="0"/>
        </w:tabs>
        <w:spacing w:after="0" w:line="360" w:lineRule="auto"/>
        <w:ind w:firstLine="709"/>
        <w:jc w:val="both"/>
        <w:rPr>
          <w:rFonts w:ascii="Times New Roman" w:hAnsi="Times New Roman"/>
          <w:sz w:val="28"/>
        </w:rPr>
      </w:pPr>
      <w:r w:rsidRPr="002A0CF3">
        <w:rPr>
          <w:rFonts w:ascii="Times New Roman" w:hAnsi="Times New Roman"/>
          <w:sz w:val="28"/>
        </w:rPr>
        <w:t xml:space="preserve">Из данного рисунка видно, что наибольший удельный вес </w:t>
      </w:r>
      <w:r>
        <w:rPr>
          <w:rFonts w:ascii="Times New Roman" w:hAnsi="Times New Roman"/>
          <w:sz w:val="28"/>
        </w:rPr>
        <w:t>занимают оборотные активы.</w:t>
      </w:r>
    </w:p>
    <w:p w:rsidR="00A44229" w:rsidRPr="00E75DC3" w:rsidRDefault="00A44229" w:rsidP="00A44229">
      <w:pPr>
        <w:spacing w:after="0" w:line="360" w:lineRule="auto"/>
        <w:ind w:firstLine="709"/>
        <w:jc w:val="both"/>
        <w:rPr>
          <w:rFonts w:ascii="Times New Roman" w:hAnsi="Times New Roman"/>
          <w:sz w:val="28"/>
        </w:rPr>
      </w:pPr>
      <w:r w:rsidRPr="00E75DC3">
        <w:rPr>
          <w:rFonts w:ascii="Times New Roman" w:hAnsi="Times New Roman"/>
          <w:sz w:val="28"/>
        </w:rPr>
        <w:t>Далее проведем горизонтальный анализ пассива баланса</w:t>
      </w:r>
      <w:r>
        <w:rPr>
          <w:rFonts w:ascii="Times New Roman" w:hAnsi="Times New Roman"/>
          <w:sz w:val="28"/>
        </w:rPr>
        <w:t xml:space="preserve"> </w:t>
      </w:r>
      <w:r>
        <w:rPr>
          <w:rFonts w:ascii="Times New Roman" w:hAnsi="Times New Roman"/>
          <w:sz w:val="28"/>
          <w:szCs w:val="28"/>
        </w:rPr>
        <w:t>ООО «Андромеда Медикал»</w:t>
      </w:r>
      <w:r w:rsidR="0074096C">
        <w:rPr>
          <w:rFonts w:ascii="Times New Roman" w:hAnsi="Times New Roman"/>
          <w:sz w:val="28"/>
          <w:szCs w:val="28"/>
        </w:rPr>
        <w:t xml:space="preserve"> (табл. 12)</w:t>
      </w:r>
      <w:r>
        <w:rPr>
          <w:rFonts w:ascii="Times New Roman" w:hAnsi="Times New Roman"/>
          <w:sz w:val="28"/>
        </w:rPr>
        <w:t>.</w:t>
      </w:r>
    </w:p>
    <w:p w:rsidR="00A44229" w:rsidRDefault="0074096C" w:rsidP="00A44229">
      <w:pPr>
        <w:tabs>
          <w:tab w:val="left" w:pos="709"/>
        </w:tabs>
        <w:spacing w:after="0" w:line="360" w:lineRule="auto"/>
        <w:jc w:val="right"/>
        <w:rPr>
          <w:rFonts w:ascii="Times New Roman" w:hAnsi="Times New Roman"/>
          <w:sz w:val="28"/>
        </w:rPr>
      </w:pPr>
      <w:r>
        <w:rPr>
          <w:rFonts w:ascii="Times New Roman" w:hAnsi="Times New Roman"/>
          <w:sz w:val="28"/>
        </w:rPr>
        <w:t>Таблица 12</w:t>
      </w:r>
    </w:p>
    <w:p w:rsidR="00A44229" w:rsidRPr="00F4109D" w:rsidRDefault="00A44229" w:rsidP="00A44229">
      <w:pPr>
        <w:tabs>
          <w:tab w:val="left" w:pos="709"/>
        </w:tabs>
        <w:spacing w:after="0" w:line="360" w:lineRule="auto"/>
        <w:jc w:val="center"/>
        <w:rPr>
          <w:rFonts w:ascii="Times New Roman" w:hAnsi="Times New Roman"/>
          <w:b/>
          <w:sz w:val="28"/>
        </w:rPr>
      </w:pPr>
      <w:r>
        <w:rPr>
          <w:rFonts w:ascii="Times New Roman" w:hAnsi="Times New Roman"/>
          <w:sz w:val="28"/>
        </w:rPr>
        <w:t>Динамика</w:t>
      </w:r>
      <w:r w:rsidRPr="00F4109D">
        <w:rPr>
          <w:rFonts w:ascii="Times New Roman" w:hAnsi="Times New Roman"/>
          <w:sz w:val="28"/>
        </w:rPr>
        <w:t xml:space="preserve"> </w:t>
      </w:r>
      <w:r>
        <w:rPr>
          <w:rFonts w:ascii="Times New Roman" w:hAnsi="Times New Roman"/>
          <w:sz w:val="28"/>
        </w:rPr>
        <w:t>пассива</w:t>
      </w:r>
      <w:r w:rsidRPr="00F4109D">
        <w:rPr>
          <w:rFonts w:ascii="Times New Roman" w:hAnsi="Times New Roman"/>
          <w:sz w:val="28"/>
        </w:rPr>
        <w:t xml:space="preserve"> баланса </w:t>
      </w:r>
      <w:r>
        <w:rPr>
          <w:rFonts w:ascii="Times New Roman" w:hAnsi="Times New Roman"/>
          <w:sz w:val="28"/>
          <w:szCs w:val="28"/>
        </w:rPr>
        <w:t>ООО «Андромеда Медикал»</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1417"/>
        <w:gridCol w:w="1559"/>
        <w:gridCol w:w="1276"/>
        <w:gridCol w:w="1276"/>
      </w:tblGrid>
      <w:tr w:rsidR="00A44229" w:rsidTr="00A44229">
        <w:tc>
          <w:tcPr>
            <w:tcW w:w="4112" w:type="dxa"/>
            <w:vMerge w:val="restart"/>
          </w:tcPr>
          <w:p w:rsidR="00A44229" w:rsidRPr="000C50F3" w:rsidRDefault="00A44229" w:rsidP="00A44229">
            <w:pPr>
              <w:widowControl w:val="0"/>
              <w:spacing w:after="0" w:line="240" w:lineRule="auto"/>
              <w:jc w:val="center"/>
              <w:rPr>
                <w:rFonts w:ascii="Times New Roman" w:hAnsi="Times New Roman"/>
                <w:sz w:val="24"/>
                <w:szCs w:val="24"/>
              </w:rPr>
            </w:pPr>
            <w:r w:rsidRPr="000C50F3">
              <w:rPr>
                <w:rFonts w:ascii="Times New Roman" w:hAnsi="Times New Roman"/>
                <w:sz w:val="24"/>
                <w:szCs w:val="24"/>
              </w:rPr>
              <w:t>Статьи актива баланса</w:t>
            </w:r>
          </w:p>
        </w:tc>
        <w:tc>
          <w:tcPr>
            <w:tcW w:w="1417" w:type="dxa"/>
            <w:vMerge w:val="restart"/>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2020</w:t>
            </w:r>
            <w:r w:rsidRPr="000C50F3">
              <w:rPr>
                <w:rFonts w:ascii="Times New Roman" w:hAnsi="Times New Roman"/>
                <w:sz w:val="24"/>
                <w:szCs w:val="24"/>
              </w:rPr>
              <w:t xml:space="preserve"> г.</w:t>
            </w:r>
          </w:p>
        </w:tc>
        <w:tc>
          <w:tcPr>
            <w:tcW w:w="1559" w:type="dxa"/>
            <w:vMerge w:val="restart"/>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2021</w:t>
            </w:r>
            <w:r w:rsidRPr="000C50F3">
              <w:rPr>
                <w:rFonts w:ascii="Times New Roman" w:hAnsi="Times New Roman"/>
                <w:sz w:val="24"/>
                <w:szCs w:val="24"/>
              </w:rPr>
              <w:t xml:space="preserve"> г.</w:t>
            </w:r>
          </w:p>
        </w:tc>
        <w:tc>
          <w:tcPr>
            <w:tcW w:w="2552" w:type="dxa"/>
            <w:gridSpan w:val="2"/>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Отклонения 2021 к 2020</w:t>
            </w:r>
            <w:r w:rsidRPr="000C50F3">
              <w:rPr>
                <w:rFonts w:ascii="Times New Roman" w:hAnsi="Times New Roman"/>
                <w:sz w:val="24"/>
                <w:szCs w:val="24"/>
              </w:rPr>
              <w:t xml:space="preserve"> гг.</w:t>
            </w:r>
          </w:p>
        </w:tc>
      </w:tr>
      <w:tr w:rsidR="00A44229" w:rsidTr="00A44229">
        <w:tc>
          <w:tcPr>
            <w:tcW w:w="4112" w:type="dxa"/>
            <w:vMerge/>
          </w:tcPr>
          <w:p w:rsidR="00A44229" w:rsidRPr="000C50F3" w:rsidRDefault="00A44229" w:rsidP="00A44229">
            <w:pPr>
              <w:widowControl w:val="0"/>
              <w:spacing w:after="0" w:line="240" w:lineRule="auto"/>
              <w:jc w:val="center"/>
              <w:rPr>
                <w:rFonts w:ascii="Times New Roman" w:hAnsi="Times New Roman"/>
                <w:sz w:val="24"/>
                <w:szCs w:val="24"/>
              </w:rPr>
            </w:pPr>
          </w:p>
        </w:tc>
        <w:tc>
          <w:tcPr>
            <w:tcW w:w="1417" w:type="dxa"/>
            <w:vMerge/>
          </w:tcPr>
          <w:p w:rsidR="00A44229" w:rsidRPr="000C50F3" w:rsidRDefault="00A44229" w:rsidP="00A44229">
            <w:pPr>
              <w:widowControl w:val="0"/>
              <w:spacing w:after="0" w:line="240" w:lineRule="auto"/>
              <w:jc w:val="center"/>
              <w:rPr>
                <w:rFonts w:ascii="Times New Roman" w:hAnsi="Times New Roman"/>
                <w:sz w:val="24"/>
                <w:szCs w:val="24"/>
              </w:rPr>
            </w:pPr>
          </w:p>
        </w:tc>
        <w:tc>
          <w:tcPr>
            <w:tcW w:w="1559" w:type="dxa"/>
            <w:vMerge/>
          </w:tcPr>
          <w:p w:rsidR="00A44229" w:rsidRPr="000C50F3" w:rsidRDefault="00A44229" w:rsidP="00A44229">
            <w:pPr>
              <w:widowControl w:val="0"/>
              <w:spacing w:after="0" w:line="240" w:lineRule="auto"/>
              <w:jc w:val="center"/>
              <w:rPr>
                <w:rFonts w:ascii="Times New Roman" w:hAnsi="Times New Roman"/>
                <w:sz w:val="24"/>
                <w:szCs w:val="24"/>
              </w:rPr>
            </w:pP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sidRPr="000C50F3">
              <w:rPr>
                <w:rFonts w:ascii="Times New Roman" w:hAnsi="Times New Roman"/>
                <w:sz w:val="24"/>
                <w:szCs w:val="24"/>
              </w:rPr>
              <w:t>тыс. руб.</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sidRPr="000C50F3">
              <w:rPr>
                <w:rFonts w:ascii="Times New Roman" w:hAnsi="Times New Roman"/>
                <w:sz w:val="24"/>
                <w:szCs w:val="24"/>
              </w:rPr>
              <w:t>%</w:t>
            </w: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 и резервы</w:t>
            </w:r>
          </w:p>
        </w:tc>
        <w:tc>
          <w:tcPr>
            <w:tcW w:w="1417" w:type="dxa"/>
          </w:tcPr>
          <w:p w:rsidR="00A44229" w:rsidRPr="0051755F" w:rsidRDefault="00A44229" w:rsidP="00A4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100282</w:t>
            </w:r>
          </w:p>
        </w:tc>
        <w:tc>
          <w:tcPr>
            <w:tcW w:w="1559" w:type="dxa"/>
          </w:tcPr>
          <w:p w:rsidR="00A44229" w:rsidRPr="0051755F" w:rsidRDefault="00A44229" w:rsidP="00A4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140164</w:t>
            </w:r>
          </w:p>
        </w:tc>
        <w:tc>
          <w:tcPr>
            <w:tcW w:w="1276" w:type="dxa"/>
          </w:tcPr>
          <w:p w:rsidR="00A44229" w:rsidRPr="0051755F" w:rsidRDefault="00A44229" w:rsidP="00A4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+39882</w:t>
            </w:r>
          </w:p>
        </w:tc>
        <w:tc>
          <w:tcPr>
            <w:tcW w:w="1276" w:type="dxa"/>
          </w:tcPr>
          <w:p w:rsidR="00A44229" w:rsidRPr="0051755F" w:rsidRDefault="00A44229" w:rsidP="00A44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+39,7</w:t>
            </w: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Долгосрочные обязательства</w:t>
            </w:r>
          </w:p>
        </w:tc>
        <w:tc>
          <w:tcPr>
            <w:tcW w:w="1417"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1595</w:t>
            </w:r>
          </w:p>
        </w:tc>
        <w:tc>
          <w:tcPr>
            <w:tcW w:w="1559"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5049</w:t>
            </w:r>
          </w:p>
        </w:tc>
        <w:tc>
          <w:tcPr>
            <w:tcW w:w="1276"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+3454</w:t>
            </w:r>
          </w:p>
        </w:tc>
        <w:tc>
          <w:tcPr>
            <w:tcW w:w="1276"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216,5</w:t>
            </w:r>
          </w:p>
        </w:tc>
      </w:tr>
      <w:tr w:rsidR="00A44229" w:rsidTr="00A44229">
        <w:tc>
          <w:tcPr>
            <w:tcW w:w="4112" w:type="dxa"/>
          </w:tcPr>
          <w:p w:rsidR="00A44229" w:rsidRPr="000C50F3"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Краткосрочные обязательства</w:t>
            </w:r>
          </w:p>
        </w:tc>
        <w:tc>
          <w:tcPr>
            <w:tcW w:w="1417"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64471</w:t>
            </w:r>
          </w:p>
        </w:tc>
        <w:tc>
          <w:tcPr>
            <w:tcW w:w="1559"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51795</w:t>
            </w:r>
          </w:p>
        </w:tc>
        <w:tc>
          <w:tcPr>
            <w:tcW w:w="1276"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-12676</w:t>
            </w:r>
          </w:p>
        </w:tc>
        <w:tc>
          <w:tcPr>
            <w:tcW w:w="1276" w:type="dxa"/>
          </w:tcPr>
          <w:p w:rsidR="00A44229" w:rsidRPr="000C50F3" w:rsidRDefault="00A44229" w:rsidP="00A44229">
            <w:pPr>
              <w:spacing w:after="0" w:line="240" w:lineRule="auto"/>
              <w:jc w:val="center"/>
              <w:rPr>
                <w:rFonts w:ascii="Times New Roman" w:hAnsi="Times New Roman"/>
                <w:sz w:val="24"/>
                <w:szCs w:val="24"/>
              </w:rPr>
            </w:pPr>
            <w:r>
              <w:rPr>
                <w:rFonts w:ascii="Times New Roman" w:hAnsi="Times New Roman"/>
                <w:sz w:val="24"/>
                <w:szCs w:val="24"/>
              </w:rPr>
              <w:t>-19,7</w:t>
            </w:r>
          </w:p>
        </w:tc>
      </w:tr>
      <w:tr w:rsidR="00A44229" w:rsidTr="00A44229">
        <w:tc>
          <w:tcPr>
            <w:tcW w:w="4112" w:type="dxa"/>
          </w:tcPr>
          <w:p w:rsidR="00A44229" w:rsidRDefault="00A44229" w:rsidP="00A4422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Баланс </w:t>
            </w:r>
          </w:p>
        </w:tc>
        <w:tc>
          <w:tcPr>
            <w:tcW w:w="1417"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166348</w:t>
            </w:r>
          </w:p>
        </w:tc>
        <w:tc>
          <w:tcPr>
            <w:tcW w:w="1559"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197006</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+30658</w:t>
            </w:r>
          </w:p>
        </w:tc>
        <w:tc>
          <w:tcPr>
            <w:tcW w:w="1276" w:type="dxa"/>
          </w:tcPr>
          <w:p w:rsidR="00A44229" w:rsidRPr="000C50F3" w:rsidRDefault="00A44229" w:rsidP="00A44229">
            <w:pPr>
              <w:widowControl w:val="0"/>
              <w:spacing w:after="0" w:line="240" w:lineRule="auto"/>
              <w:jc w:val="center"/>
              <w:rPr>
                <w:rFonts w:ascii="Times New Roman" w:hAnsi="Times New Roman"/>
                <w:sz w:val="24"/>
                <w:szCs w:val="24"/>
              </w:rPr>
            </w:pPr>
            <w:r>
              <w:rPr>
                <w:rFonts w:ascii="Times New Roman" w:hAnsi="Times New Roman"/>
                <w:sz w:val="24"/>
                <w:szCs w:val="24"/>
              </w:rPr>
              <w:t>+18,4</w:t>
            </w:r>
          </w:p>
        </w:tc>
      </w:tr>
    </w:tbl>
    <w:p w:rsidR="00A44229" w:rsidRPr="00F64D8D" w:rsidRDefault="00A44229" w:rsidP="00A44229">
      <w:pPr>
        <w:tabs>
          <w:tab w:val="left" w:pos="709"/>
        </w:tabs>
        <w:spacing w:after="0" w:line="360" w:lineRule="auto"/>
        <w:jc w:val="both"/>
        <w:rPr>
          <w:rFonts w:ascii="Times New Roman" w:hAnsi="Times New Roman"/>
          <w:sz w:val="28"/>
          <w:highlight w:val="yellow"/>
        </w:rPr>
      </w:pPr>
    </w:p>
    <w:p w:rsidR="00A44229" w:rsidRDefault="00A44229" w:rsidP="00A44229">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Таким образом, из анализа в таблице следует, что собственный капитал в 2020</w:t>
      </w:r>
      <w:r w:rsidRPr="009F0D44">
        <w:rPr>
          <w:rFonts w:ascii="Times New Roman" w:hAnsi="Times New Roman"/>
          <w:sz w:val="28"/>
          <w:szCs w:val="28"/>
        </w:rPr>
        <w:t xml:space="preserve"> г. увеличился на </w:t>
      </w:r>
      <w:r>
        <w:rPr>
          <w:rFonts w:ascii="Times New Roman" w:hAnsi="Times New Roman"/>
          <w:sz w:val="28"/>
          <w:szCs w:val="28"/>
        </w:rPr>
        <w:t>39882 тыс. руб., что в процентном соотношение составило 39,7%</w:t>
      </w:r>
      <w:r w:rsidRPr="009F0D44">
        <w:rPr>
          <w:rFonts w:ascii="Times New Roman" w:hAnsi="Times New Roman"/>
          <w:sz w:val="28"/>
          <w:szCs w:val="28"/>
        </w:rPr>
        <w:t xml:space="preserve">. </w:t>
      </w:r>
    </w:p>
    <w:p w:rsidR="00A44229" w:rsidRDefault="00A44229" w:rsidP="00A44229">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По разделу «Долгосрочные обязательства» произошло увеличение в 2020 г. на 3454 тыс. руб. По разделу «</w:t>
      </w:r>
      <w:r w:rsidRPr="009F0D44">
        <w:rPr>
          <w:rFonts w:ascii="Times New Roman" w:hAnsi="Times New Roman"/>
          <w:sz w:val="28"/>
          <w:szCs w:val="28"/>
        </w:rPr>
        <w:t>Краткосрочные обязательства</w:t>
      </w:r>
      <w:r>
        <w:rPr>
          <w:rFonts w:ascii="Times New Roman" w:hAnsi="Times New Roman"/>
          <w:sz w:val="28"/>
          <w:szCs w:val="28"/>
        </w:rPr>
        <w:t>» на предприятие ООО «Андромеда Медикал» наблюдается снижение заемных средств на 12676 тыс. руб. (-19,7%).</w:t>
      </w:r>
    </w:p>
    <w:p w:rsidR="00A44229" w:rsidRDefault="00A44229" w:rsidP="00A44229">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Теперь следует показать структура пассива баланса на </w:t>
      </w:r>
      <w:r w:rsidRPr="00F64D8D">
        <w:rPr>
          <w:rFonts w:ascii="Times New Roman" w:hAnsi="Times New Roman"/>
          <w:sz w:val="28"/>
          <w:szCs w:val="28"/>
        </w:rPr>
        <w:t>рис.</w:t>
      </w:r>
      <w:r>
        <w:rPr>
          <w:rFonts w:ascii="Times New Roman" w:hAnsi="Times New Roman"/>
          <w:sz w:val="28"/>
          <w:szCs w:val="28"/>
        </w:rPr>
        <w:t xml:space="preserve"> 5.</w:t>
      </w:r>
    </w:p>
    <w:p w:rsidR="00A44229" w:rsidRDefault="00A44229" w:rsidP="00A44229">
      <w:pPr>
        <w:tabs>
          <w:tab w:val="left" w:pos="709"/>
        </w:tabs>
        <w:spacing w:after="0" w:line="360" w:lineRule="auto"/>
        <w:jc w:val="both"/>
        <w:rPr>
          <w:rFonts w:ascii="Times New Roman" w:hAnsi="Times New Roman"/>
          <w:sz w:val="28"/>
        </w:rPr>
      </w:pPr>
      <w:r>
        <w:rPr>
          <w:rFonts w:ascii="Times New Roman" w:hAnsi="Times New Roman"/>
          <w:noProof/>
          <w:sz w:val="28"/>
          <w:lang w:eastAsia="ru-RU"/>
        </w:rPr>
        <w:lastRenderedPageBreak/>
        <w:drawing>
          <wp:inline distT="0" distB="0" distL="0" distR="0">
            <wp:extent cx="5829300" cy="28289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4229" w:rsidRPr="002A0CF3" w:rsidRDefault="00A44229" w:rsidP="00A44229">
      <w:pPr>
        <w:tabs>
          <w:tab w:val="left" w:pos="1410"/>
        </w:tabs>
        <w:spacing w:after="0" w:line="360" w:lineRule="auto"/>
        <w:jc w:val="center"/>
        <w:rPr>
          <w:rFonts w:ascii="Times New Roman" w:hAnsi="Times New Roman"/>
          <w:sz w:val="28"/>
        </w:rPr>
      </w:pPr>
      <w:r>
        <w:rPr>
          <w:rFonts w:ascii="Times New Roman" w:hAnsi="Times New Roman"/>
          <w:sz w:val="28"/>
        </w:rPr>
        <w:t>Рис. 5. Структура пассива баланса 2020-2021 гг. ООО «Андромеда Медикал»,%</w:t>
      </w:r>
    </w:p>
    <w:p w:rsidR="00A44229" w:rsidRDefault="00A44229" w:rsidP="00A4422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44229" w:rsidRPr="00A0569E" w:rsidRDefault="00A44229" w:rsidP="00A0569E">
      <w:pPr>
        <w:widowControl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hAnsi="Times New Roman"/>
          <w:sz w:val="28"/>
          <w:szCs w:val="28"/>
        </w:rPr>
        <w:t>Из рисунка 5 следует</w:t>
      </w:r>
      <w:r w:rsidRPr="00C40246">
        <w:rPr>
          <w:rFonts w:ascii="Times New Roman" w:hAnsi="Times New Roman"/>
          <w:sz w:val="28"/>
        </w:rPr>
        <w:t xml:space="preserve">, что наибольший удельный вес в структуре пассивов </w:t>
      </w:r>
      <w:r w:rsidRPr="00A0569E">
        <w:rPr>
          <w:rFonts w:ascii="Times New Roman" w:hAnsi="Times New Roman" w:cs="Times New Roman"/>
          <w:sz w:val="28"/>
          <w:szCs w:val="28"/>
        </w:rPr>
        <w:t>занимает капитал и резервы, а наименьший удельный вес – краткосрочные обязательства.</w:t>
      </w:r>
    </w:p>
    <w:p w:rsidR="00A0569E" w:rsidRPr="00A0569E" w:rsidRDefault="00A0569E" w:rsidP="00A0569E">
      <w:pPr>
        <w:pStyle w:val="Default"/>
        <w:spacing w:line="360" w:lineRule="auto"/>
        <w:ind w:firstLine="708"/>
        <w:jc w:val="both"/>
        <w:rPr>
          <w:sz w:val="28"/>
          <w:szCs w:val="28"/>
        </w:rPr>
      </w:pPr>
      <w:r w:rsidRPr="00A0569E">
        <w:rPr>
          <w:sz w:val="28"/>
          <w:szCs w:val="28"/>
        </w:rPr>
        <w:t>На этапе анализа финансовых результатов ООО «</w:t>
      </w:r>
      <w:r>
        <w:rPr>
          <w:sz w:val="28"/>
          <w:szCs w:val="28"/>
        </w:rPr>
        <w:t>Андромеда Медикал</w:t>
      </w:r>
      <w:r w:rsidRPr="00A0569E">
        <w:rPr>
          <w:sz w:val="28"/>
          <w:szCs w:val="28"/>
        </w:rPr>
        <w:t xml:space="preserve">» изучены объем, состав, структура и динамика </w:t>
      </w:r>
      <w:r w:rsidRPr="00A0569E">
        <w:rPr>
          <w:color w:val="auto"/>
          <w:sz w:val="28"/>
          <w:szCs w:val="28"/>
        </w:rPr>
        <w:t>прибыли в разрезе основных источников ее формирования.</w:t>
      </w:r>
    </w:p>
    <w:p w:rsidR="00A0569E" w:rsidRDefault="00A0569E" w:rsidP="00A0569E">
      <w:pPr>
        <w:pStyle w:val="ab"/>
        <w:spacing w:before="0" w:beforeAutospacing="0" w:after="0" w:afterAutospacing="0" w:line="360" w:lineRule="auto"/>
        <w:ind w:firstLine="708"/>
        <w:jc w:val="right"/>
        <w:rPr>
          <w:sz w:val="28"/>
          <w:szCs w:val="28"/>
        </w:rPr>
      </w:pPr>
      <w:r>
        <w:rPr>
          <w:sz w:val="28"/>
          <w:szCs w:val="28"/>
        </w:rPr>
        <w:t>Таблица 13</w:t>
      </w:r>
    </w:p>
    <w:p w:rsidR="00A0569E" w:rsidRPr="00F16AA1" w:rsidRDefault="00A0569E" w:rsidP="00A0569E">
      <w:pPr>
        <w:pStyle w:val="ab"/>
        <w:spacing w:before="0" w:beforeAutospacing="0" w:after="0" w:afterAutospacing="0" w:line="360" w:lineRule="auto"/>
        <w:ind w:firstLine="708"/>
        <w:jc w:val="center"/>
        <w:rPr>
          <w:b/>
          <w:sz w:val="28"/>
          <w:szCs w:val="28"/>
        </w:rPr>
      </w:pPr>
      <w:r>
        <w:rPr>
          <w:sz w:val="28"/>
          <w:szCs w:val="28"/>
        </w:rPr>
        <w:t>Анализ прибыли</w:t>
      </w:r>
      <w:r w:rsidRPr="00556F6A">
        <w:rPr>
          <w:sz w:val="28"/>
          <w:szCs w:val="28"/>
        </w:rPr>
        <w:t xml:space="preserve"> </w:t>
      </w:r>
      <w:r>
        <w:rPr>
          <w:sz w:val="28"/>
          <w:szCs w:val="28"/>
        </w:rPr>
        <w:t>ООО «Андромеда Медикал»</w:t>
      </w:r>
      <w:r w:rsidRPr="00556F6A">
        <w:rPr>
          <w:sz w:val="28"/>
          <w:szCs w:val="28"/>
        </w:rPr>
        <w:t xml:space="preserve"> за </w:t>
      </w:r>
      <w:r>
        <w:rPr>
          <w:sz w:val="28"/>
          <w:szCs w:val="28"/>
        </w:rPr>
        <w:t>2020-2021</w:t>
      </w:r>
      <w:r w:rsidRPr="00556F6A">
        <w:rPr>
          <w:sz w:val="28"/>
          <w:szCs w:val="28"/>
        </w:rPr>
        <w:t xml:space="preserve"> гг.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1418"/>
        <w:gridCol w:w="1559"/>
        <w:gridCol w:w="1134"/>
      </w:tblGrid>
      <w:tr w:rsidR="00A0569E" w:rsidRPr="00E86FA0" w:rsidTr="00FD74A4">
        <w:trPr>
          <w:trHeight w:val="652"/>
        </w:trPr>
        <w:tc>
          <w:tcPr>
            <w:tcW w:w="3794" w:type="dxa"/>
            <w:vMerge w:val="restart"/>
          </w:tcPr>
          <w:p w:rsidR="00A0569E" w:rsidRPr="0051755F" w:rsidRDefault="00A0569E" w:rsidP="00FD74A4">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Показатель</w:t>
            </w:r>
          </w:p>
        </w:tc>
        <w:tc>
          <w:tcPr>
            <w:tcW w:w="1417" w:type="dxa"/>
            <w:vMerge w:val="restart"/>
          </w:tcPr>
          <w:p w:rsidR="00A0569E" w:rsidRPr="0051755F" w:rsidRDefault="00A0569E" w:rsidP="00FD74A4">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2020 г.</w:t>
            </w:r>
          </w:p>
        </w:tc>
        <w:tc>
          <w:tcPr>
            <w:tcW w:w="1418" w:type="dxa"/>
            <w:vMerge w:val="restart"/>
          </w:tcPr>
          <w:p w:rsidR="00A0569E" w:rsidRPr="0051755F" w:rsidRDefault="00A0569E" w:rsidP="00FD74A4">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2021 г.</w:t>
            </w:r>
          </w:p>
        </w:tc>
        <w:tc>
          <w:tcPr>
            <w:tcW w:w="2693" w:type="dxa"/>
            <w:gridSpan w:val="2"/>
          </w:tcPr>
          <w:p w:rsidR="00A0569E" w:rsidRPr="0051755F" w:rsidRDefault="00A0569E" w:rsidP="00FD74A4">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Изменение 2021 к 2020 гг.</w:t>
            </w:r>
          </w:p>
        </w:tc>
      </w:tr>
      <w:tr w:rsidR="00A0569E" w:rsidRPr="00E86FA0" w:rsidTr="00FD74A4">
        <w:trPr>
          <w:trHeight w:val="271"/>
        </w:trPr>
        <w:tc>
          <w:tcPr>
            <w:tcW w:w="3794" w:type="dxa"/>
            <w:vMerge/>
          </w:tcPr>
          <w:p w:rsidR="00A0569E" w:rsidRPr="0051755F" w:rsidRDefault="00A0569E" w:rsidP="00FD74A4">
            <w:pPr>
              <w:spacing w:after="0" w:line="240" w:lineRule="auto"/>
              <w:rPr>
                <w:rFonts w:ascii="Times New Roman" w:hAnsi="Times New Roman" w:cs="Times New Roman"/>
                <w:sz w:val="24"/>
                <w:szCs w:val="24"/>
              </w:rPr>
            </w:pPr>
          </w:p>
        </w:tc>
        <w:tc>
          <w:tcPr>
            <w:tcW w:w="1417" w:type="dxa"/>
            <w:vMerge/>
          </w:tcPr>
          <w:p w:rsidR="00A0569E" w:rsidRPr="0051755F" w:rsidRDefault="00A0569E" w:rsidP="00FD74A4">
            <w:pPr>
              <w:spacing w:after="0" w:line="240" w:lineRule="auto"/>
              <w:jc w:val="center"/>
              <w:rPr>
                <w:rFonts w:ascii="Times New Roman" w:hAnsi="Times New Roman" w:cs="Times New Roman"/>
                <w:sz w:val="24"/>
                <w:szCs w:val="24"/>
              </w:rPr>
            </w:pPr>
          </w:p>
        </w:tc>
        <w:tc>
          <w:tcPr>
            <w:tcW w:w="1418" w:type="dxa"/>
            <w:vMerge/>
          </w:tcPr>
          <w:p w:rsidR="00A0569E" w:rsidRPr="0051755F" w:rsidRDefault="00A0569E" w:rsidP="00FD74A4">
            <w:pPr>
              <w:spacing w:after="0" w:line="240" w:lineRule="auto"/>
              <w:jc w:val="center"/>
              <w:rPr>
                <w:rFonts w:ascii="Times New Roman" w:hAnsi="Times New Roman" w:cs="Times New Roman"/>
                <w:sz w:val="24"/>
                <w:szCs w:val="24"/>
              </w:rPr>
            </w:pPr>
          </w:p>
        </w:tc>
        <w:tc>
          <w:tcPr>
            <w:tcW w:w="1559" w:type="dxa"/>
          </w:tcPr>
          <w:p w:rsidR="00A0569E" w:rsidRPr="0051755F" w:rsidRDefault="00A0569E" w:rsidP="00FD74A4">
            <w:pPr>
              <w:spacing w:after="0" w:line="240" w:lineRule="auto"/>
              <w:jc w:val="center"/>
              <w:rPr>
                <w:rFonts w:ascii="Times New Roman" w:hAnsi="Times New Roman" w:cs="Times New Roman"/>
                <w:sz w:val="24"/>
                <w:szCs w:val="24"/>
              </w:rPr>
            </w:pPr>
            <w:r w:rsidRPr="0051755F">
              <w:rPr>
                <w:rFonts w:ascii="Times New Roman" w:hAnsi="Times New Roman" w:cs="Times New Roman"/>
                <w:iCs/>
                <w:sz w:val="24"/>
                <w:szCs w:val="24"/>
              </w:rPr>
              <w:t>+, -</w:t>
            </w:r>
          </w:p>
        </w:tc>
        <w:tc>
          <w:tcPr>
            <w:tcW w:w="1134" w:type="dxa"/>
          </w:tcPr>
          <w:p w:rsidR="00A0569E" w:rsidRPr="0051755F" w:rsidRDefault="00A0569E" w:rsidP="00FD74A4">
            <w:pPr>
              <w:spacing w:after="0" w:line="240" w:lineRule="auto"/>
              <w:jc w:val="center"/>
              <w:rPr>
                <w:rFonts w:ascii="Times New Roman" w:hAnsi="Times New Roman" w:cs="Times New Roman"/>
                <w:sz w:val="24"/>
                <w:szCs w:val="24"/>
              </w:rPr>
            </w:pPr>
            <w:r w:rsidRPr="0051755F">
              <w:rPr>
                <w:rFonts w:ascii="Times New Roman" w:hAnsi="Times New Roman" w:cs="Times New Roman"/>
                <w:sz w:val="24"/>
                <w:szCs w:val="24"/>
              </w:rPr>
              <w:t>%</w:t>
            </w:r>
          </w:p>
        </w:tc>
      </w:tr>
      <w:tr w:rsidR="00A0569E" w:rsidRPr="00E86FA0" w:rsidTr="00FD74A4">
        <w:trPr>
          <w:trHeight w:val="637"/>
        </w:trPr>
        <w:tc>
          <w:tcPr>
            <w:tcW w:w="3794" w:type="dxa"/>
          </w:tcPr>
          <w:p w:rsidR="00A0569E" w:rsidRPr="0051755F" w:rsidRDefault="00A0569E" w:rsidP="00FD74A4">
            <w:pPr>
              <w:spacing w:after="0" w:line="240" w:lineRule="auto"/>
              <w:jc w:val="both"/>
              <w:rPr>
                <w:rFonts w:ascii="Times New Roman" w:hAnsi="Times New Roman" w:cs="Times New Roman"/>
                <w:sz w:val="24"/>
                <w:szCs w:val="24"/>
              </w:rPr>
            </w:pPr>
            <w:r w:rsidRPr="0051755F">
              <w:rPr>
                <w:rFonts w:ascii="Times New Roman" w:hAnsi="Times New Roman" w:cs="Times New Roman"/>
                <w:sz w:val="24"/>
                <w:szCs w:val="24"/>
              </w:rPr>
              <w:t>Выручка от продажи товаров, продукции, работ, услуг, тыс. руб.</w:t>
            </w:r>
          </w:p>
        </w:tc>
        <w:tc>
          <w:tcPr>
            <w:tcW w:w="1417" w:type="dxa"/>
            <w:noWrap/>
          </w:tcPr>
          <w:p w:rsidR="00A0569E" w:rsidRPr="0051755F" w:rsidRDefault="00A0569E" w:rsidP="00FD74A4">
            <w:pPr>
              <w:jc w:val="center"/>
              <w:rPr>
                <w:rFonts w:ascii="Times New Roman" w:hAnsi="Times New Roman" w:cs="Times New Roman"/>
                <w:sz w:val="24"/>
                <w:szCs w:val="24"/>
              </w:rPr>
            </w:pPr>
            <w:r w:rsidRPr="0051755F">
              <w:rPr>
                <w:rFonts w:ascii="Times New Roman" w:hAnsi="Times New Roman" w:cs="Times New Roman"/>
                <w:sz w:val="24"/>
                <w:szCs w:val="24"/>
              </w:rPr>
              <w:t>251720</w:t>
            </w:r>
          </w:p>
        </w:tc>
        <w:tc>
          <w:tcPr>
            <w:tcW w:w="1418" w:type="dxa"/>
            <w:noWrap/>
          </w:tcPr>
          <w:p w:rsidR="00A0569E" w:rsidRPr="0051755F" w:rsidRDefault="00A0569E" w:rsidP="00FD74A4">
            <w:pPr>
              <w:jc w:val="center"/>
              <w:rPr>
                <w:rFonts w:ascii="Times New Roman" w:hAnsi="Times New Roman" w:cs="Times New Roman"/>
                <w:sz w:val="24"/>
                <w:szCs w:val="24"/>
              </w:rPr>
            </w:pPr>
            <w:r w:rsidRPr="0051755F">
              <w:rPr>
                <w:rFonts w:ascii="Times New Roman" w:hAnsi="Times New Roman" w:cs="Times New Roman"/>
                <w:sz w:val="24"/>
                <w:szCs w:val="24"/>
              </w:rPr>
              <w:t>309004</w:t>
            </w:r>
          </w:p>
        </w:tc>
        <w:tc>
          <w:tcPr>
            <w:tcW w:w="1559" w:type="dxa"/>
            <w:noWrap/>
          </w:tcPr>
          <w:p w:rsidR="00A0569E" w:rsidRPr="0051755F" w:rsidRDefault="00A0569E" w:rsidP="00FD74A4">
            <w:pPr>
              <w:jc w:val="center"/>
              <w:rPr>
                <w:rFonts w:ascii="Times New Roman" w:hAnsi="Times New Roman" w:cs="Times New Roman"/>
                <w:sz w:val="24"/>
                <w:szCs w:val="24"/>
              </w:rPr>
            </w:pPr>
            <w:r w:rsidRPr="0051755F">
              <w:rPr>
                <w:rFonts w:ascii="Times New Roman" w:hAnsi="Times New Roman" w:cs="Times New Roman"/>
                <w:sz w:val="24"/>
                <w:szCs w:val="24"/>
              </w:rPr>
              <w:t>+57</w:t>
            </w:r>
            <w:r>
              <w:rPr>
                <w:rFonts w:ascii="Times New Roman" w:hAnsi="Times New Roman" w:cs="Times New Roman"/>
                <w:sz w:val="24"/>
                <w:szCs w:val="24"/>
              </w:rPr>
              <w:t>284</w:t>
            </w:r>
          </w:p>
        </w:tc>
        <w:tc>
          <w:tcPr>
            <w:tcW w:w="1134" w:type="dxa"/>
            <w:noWrap/>
          </w:tcPr>
          <w:p w:rsidR="00A0569E" w:rsidRPr="0051755F" w:rsidRDefault="00A0569E" w:rsidP="00FD74A4">
            <w:pPr>
              <w:jc w:val="center"/>
              <w:rPr>
                <w:rFonts w:ascii="Times New Roman" w:hAnsi="Times New Roman" w:cs="Times New Roman"/>
                <w:sz w:val="24"/>
                <w:szCs w:val="24"/>
              </w:rPr>
            </w:pPr>
            <w:r w:rsidRPr="0051755F">
              <w:rPr>
                <w:rFonts w:ascii="Times New Roman" w:hAnsi="Times New Roman" w:cs="Times New Roman"/>
                <w:sz w:val="24"/>
                <w:szCs w:val="24"/>
              </w:rPr>
              <w:t>+22,6</w:t>
            </w:r>
          </w:p>
        </w:tc>
      </w:tr>
      <w:tr w:rsidR="00A0569E" w:rsidRPr="00E86FA0" w:rsidTr="00FD74A4">
        <w:trPr>
          <w:trHeight w:val="303"/>
        </w:trPr>
        <w:tc>
          <w:tcPr>
            <w:tcW w:w="3794" w:type="dxa"/>
          </w:tcPr>
          <w:p w:rsidR="00A0569E" w:rsidRPr="0051755F" w:rsidRDefault="00A0569E" w:rsidP="00FD74A4">
            <w:pPr>
              <w:spacing w:after="0" w:line="240" w:lineRule="auto"/>
              <w:jc w:val="both"/>
              <w:rPr>
                <w:rFonts w:ascii="Times New Roman" w:hAnsi="Times New Roman" w:cs="Times New Roman"/>
                <w:sz w:val="24"/>
                <w:szCs w:val="24"/>
              </w:rPr>
            </w:pPr>
            <w:r w:rsidRPr="0051755F">
              <w:rPr>
                <w:rFonts w:ascii="Times New Roman" w:hAnsi="Times New Roman" w:cs="Times New Roman"/>
                <w:sz w:val="24"/>
                <w:szCs w:val="24"/>
              </w:rPr>
              <w:t>Валовая прибыль, тыс. руб.</w:t>
            </w:r>
          </w:p>
        </w:tc>
        <w:tc>
          <w:tcPr>
            <w:tcW w:w="1417"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42503</w:t>
            </w:r>
          </w:p>
        </w:tc>
        <w:tc>
          <w:tcPr>
            <w:tcW w:w="1418"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67557</w:t>
            </w:r>
          </w:p>
        </w:tc>
        <w:tc>
          <w:tcPr>
            <w:tcW w:w="1559"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+25054</w:t>
            </w:r>
          </w:p>
        </w:tc>
        <w:tc>
          <w:tcPr>
            <w:tcW w:w="1134"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r>
      <w:tr w:rsidR="00A0569E" w:rsidRPr="00E86FA0" w:rsidTr="00FD74A4">
        <w:trPr>
          <w:trHeight w:val="266"/>
        </w:trPr>
        <w:tc>
          <w:tcPr>
            <w:tcW w:w="3794" w:type="dxa"/>
          </w:tcPr>
          <w:p w:rsidR="00A0569E" w:rsidRPr="0051755F" w:rsidRDefault="00A0569E" w:rsidP="00FD74A4">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Прибыль от продажи, тыс. руб.</w:t>
            </w:r>
          </w:p>
        </w:tc>
        <w:tc>
          <w:tcPr>
            <w:tcW w:w="1417"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32590</w:t>
            </w:r>
          </w:p>
        </w:tc>
        <w:tc>
          <w:tcPr>
            <w:tcW w:w="1418"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57862</w:t>
            </w:r>
          </w:p>
        </w:tc>
        <w:tc>
          <w:tcPr>
            <w:tcW w:w="1559"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+25272</w:t>
            </w:r>
          </w:p>
        </w:tc>
        <w:tc>
          <w:tcPr>
            <w:tcW w:w="1134"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A0569E" w:rsidRPr="00E86FA0" w:rsidTr="00FD74A4">
        <w:trPr>
          <w:trHeight w:val="637"/>
        </w:trPr>
        <w:tc>
          <w:tcPr>
            <w:tcW w:w="3794" w:type="dxa"/>
          </w:tcPr>
          <w:p w:rsidR="00A0569E" w:rsidRPr="0051755F" w:rsidRDefault="00A0569E" w:rsidP="00FD74A4">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 xml:space="preserve">Чистая прибыль </w:t>
            </w:r>
          </w:p>
          <w:p w:rsidR="00A0569E" w:rsidRPr="0051755F" w:rsidRDefault="00A0569E" w:rsidP="00FD74A4">
            <w:pPr>
              <w:spacing w:after="0" w:line="240" w:lineRule="auto"/>
              <w:jc w:val="both"/>
              <w:rPr>
                <w:rFonts w:ascii="Times New Roman" w:hAnsi="Times New Roman" w:cs="Times New Roman"/>
                <w:bCs/>
                <w:sz w:val="24"/>
                <w:szCs w:val="24"/>
              </w:rPr>
            </w:pPr>
            <w:r w:rsidRPr="0051755F">
              <w:rPr>
                <w:rFonts w:ascii="Times New Roman" w:hAnsi="Times New Roman" w:cs="Times New Roman"/>
                <w:bCs/>
                <w:sz w:val="24"/>
                <w:szCs w:val="24"/>
              </w:rPr>
              <w:t xml:space="preserve">(убыток) отчетного </w:t>
            </w:r>
          </w:p>
          <w:p w:rsidR="00A0569E" w:rsidRPr="0051755F" w:rsidRDefault="00A0569E" w:rsidP="00FD74A4">
            <w:pPr>
              <w:spacing w:after="0" w:line="240" w:lineRule="auto"/>
              <w:jc w:val="both"/>
              <w:rPr>
                <w:rFonts w:ascii="Times New Roman" w:hAnsi="Times New Roman" w:cs="Times New Roman"/>
                <w:sz w:val="24"/>
                <w:szCs w:val="24"/>
              </w:rPr>
            </w:pPr>
            <w:r w:rsidRPr="0051755F">
              <w:rPr>
                <w:rFonts w:ascii="Times New Roman" w:hAnsi="Times New Roman" w:cs="Times New Roman"/>
                <w:bCs/>
                <w:sz w:val="24"/>
                <w:szCs w:val="24"/>
              </w:rPr>
              <w:t>периода, тыс. руб.</w:t>
            </w:r>
          </w:p>
        </w:tc>
        <w:tc>
          <w:tcPr>
            <w:tcW w:w="1417"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26050</w:t>
            </w:r>
          </w:p>
        </w:tc>
        <w:tc>
          <w:tcPr>
            <w:tcW w:w="1418"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45986</w:t>
            </w:r>
          </w:p>
        </w:tc>
        <w:tc>
          <w:tcPr>
            <w:tcW w:w="1559"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+19936</w:t>
            </w:r>
          </w:p>
        </w:tc>
        <w:tc>
          <w:tcPr>
            <w:tcW w:w="1134" w:type="dxa"/>
            <w:noWrap/>
          </w:tcPr>
          <w:p w:rsidR="00A0569E" w:rsidRPr="0051755F" w:rsidRDefault="00A0569E" w:rsidP="00FD74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w:t>
            </w:r>
          </w:p>
        </w:tc>
      </w:tr>
    </w:tbl>
    <w:p w:rsidR="00A0569E" w:rsidRDefault="00A0569E" w:rsidP="00A44229">
      <w:pPr>
        <w:widowControl w:val="0"/>
        <w:spacing w:after="0" w:line="360" w:lineRule="auto"/>
        <w:jc w:val="both"/>
        <w:rPr>
          <w:rFonts w:ascii="Times New Roman" w:hAnsi="Times New Roman"/>
          <w:sz w:val="28"/>
        </w:rPr>
      </w:pPr>
    </w:p>
    <w:p w:rsidR="00A0569E" w:rsidRDefault="00A0569E" w:rsidP="00A44229">
      <w:pPr>
        <w:widowControl w:val="0"/>
        <w:spacing w:after="0" w:line="360" w:lineRule="auto"/>
        <w:jc w:val="both"/>
        <w:rPr>
          <w:rFonts w:ascii="Times New Roman" w:hAnsi="Times New Roman"/>
          <w:sz w:val="28"/>
        </w:rPr>
      </w:pPr>
      <w:r>
        <w:rPr>
          <w:rFonts w:ascii="Times New Roman" w:hAnsi="Times New Roman"/>
          <w:sz w:val="28"/>
        </w:rPr>
        <w:tab/>
      </w:r>
      <w:r w:rsidR="00875A0D">
        <w:rPr>
          <w:rFonts w:ascii="Times New Roman" w:hAnsi="Times New Roman"/>
          <w:sz w:val="28"/>
        </w:rPr>
        <w:t>Динамика прибыли представлена на рисунке 6.</w:t>
      </w:r>
    </w:p>
    <w:p w:rsidR="00875A0D" w:rsidRDefault="00875A0D" w:rsidP="00875A0D">
      <w:pPr>
        <w:tabs>
          <w:tab w:val="left" w:pos="709"/>
        </w:tabs>
        <w:spacing w:after="0" w:line="360" w:lineRule="auto"/>
        <w:jc w:val="both"/>
        <w:rPr>
          <w:rFonts w:ascii="Times New Roman" w:hAnsi="Times New Roman"/>
          <w:sz w:val="28"/>
        </w:rPr>
      </w:pPr>
      <w:r>
        <w:rPr>
          <w:rFonts w:ascii="Times New Roman" w:hAnsi="Times New Roman"/>
          <w:noProof/>
          <w:sz w:val="28"/>
          <w:lang w:eastAsia="ru-RU"/>
        </w:rPr>
        <w:lastRenderedPageBreak/>
        <w:drawing>
          <wp:inline distT="0" distB="0" distL="0" distR="0">
            <wp:extent cx="5829300" cy="2943225"/>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75A0D" w:rsidRPr="002A0CF3" w:rsidRDefault="00875A0D" w:rsidP="00875A0D">
      <w:pPr>
        <w:tabs>
          <w:tab w:val="left" w:pos="1410"/>
        </w:tabs>
        <w:spacing w:after="0" w:line="360" w:lineRule="auto"/>
        <w:jc w:val="center"/>
        <w:rPr>
          <w:rFonts w:ascii="Times New Roman" w:hAnsi="Times New Roman"/>
          <w:sz w:val="28"/>
        </w:rPr>
      </w:pPr>
      <w:r>
        <w:rPr>
          <w:rFonts w:ascii="Times New Roman" w:hAnsi="Times New Roman"/>
          <w:sz w:val="28"/>
        </w:rPr>
        <w:t>Рис. 6. Динамика прибыли 2020-2021 гг. ООО «Андромеда Медикал», тыс. руб.</w:t>
      </w:r>
    </w:p>
    <w:p w:rsidR="00875A0D" w:rsidRDefault="00875A0D" w:rsidP="00A44229">
      <w:pPr>
        <w:widowControl w:val="0"/>
        <w:spacing w:after="0" w:line="360" w:lineRule="auto"/>
        <w:jc w:val="both"/>
        <w:rPr>
          <w:rFonts w:ascii="Times New Roman" w:hAnsi="Times New Roman"/>
          <w:sz w:val="28"/>
        </w:rPr>
      </w:pPr>
    </w:p>
    <w:p w:rsidR="00A0569E" w:rsidRDefault="00875A0D" w:rsidP="00A44229">
      <w:pPr>
        <w:widowControl w:val="0"/>
        <w:spacing w:after="0" w:line="360" w:lineRule="auto"/>
        <w:jc w:val="both"/>
        <w:rPr>
          <w:rFonts w:ascii="Times New Roman" w:hAnsi="Times New Roman"/>
          <w:sz w:val="28"/>
        </w:rPr>
      </w:pPr>
      <w:r>
        <w:rPr>
          <w:rFonts w:ascii="Times New Roman" w:hAnsi="Times New Roman"/>
          <w:sz w:val="28"/>
        </w:rPr>
        <w:tab/>
        <w:t>Таким образом, прибыль в 2021 г. значительно увеличилась, ее прирост составил 76,5%.</w:t>
      </w:r>
    </w:p>
    <w:p w:rsidR="00875A0D" w:rsidRDefault="00875A0D" w:rsidP="00A44229">
      <w:pPr>
        <w:widowControl w:val="0"/>
        <w:spacing w:after="0" w:line="360" w:lineRule="auto"/>
        <w:jc w:val="both"/>
        <w:rPr>
          <w:rFonts w:ascii="Times New Roman" w:hAnsi="Times New Roman"/>
          <w:sz w:val="28"/>
        </w:rPr>
      </w:pPr>
      <w:r>
        <w:rPr>
          <w:rFonts w:ascii="Times New Roman" w:hAnsi="Times New Roman"/>
          <w:sz w:val="28"/>
        </w:rPr>
        <w:tab/>
        <w:t>На рисунке 7 представлена динамика расходов организации.</w:t>
      </w:r>
    </w:p>
    <w:p w:rsidR="00875A0D" w:rsidRDefault="00875A0D" w:rsidP="00875A0D">
      <w:pPr>
        <w:tabs>
          <w:tab w:val="left" w:pos="709"/>
        </w:tabs>
        <w:spacing w:after="0" w:line="360" w:lineRule="auto"/>
        <w:jc w:val="both"/>
        <w:rPr>
          <w:rFonts w:ascii="Times New Roman" w:hAnsi="Times New Roman"/>
          <w:sz w:val="28"/>
        </w:rPr>
      </w:pPr>
      <w:r>
        <w:rPr>
          <w:rFonts w:ascii="Times New Roman" w:hAnsi="Times New Roman"/>
          <w:noProof/>
          <w:sz w:val="28"/>
          <w:lang w:eastAsia="ru-RU"/>
        </w:rPr>
        <w:drawing>
          <wp:inline distT="0" distB="0" distL="0" distR="0">
            <wp:extent cx="5829300" cy="2981325"/>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75A0D" w:rsidRPr="002A0CF3" w:rsidRDefault="00875A0D" w:rsidP="00875A0D">
      <w:pPr>
        <w:tabs>
          <w:tab w:val="left" w:pos="1410"/>
        </w:tabs>
        <w:spacing w:after="0" w:line="360" w:lineRule="auto"/>
        <w:jc w:val="center"/>
        <w:rPr>
          <w:rFonts w:ascii="Times New Roman" w:hAnsi="Times New Roman"/>
          <w:sz w:val="28"/>
        </w:rPr>
      </w:pPr>
      <w:r>
        <w:rPr>
          <w:rFonts w:ascii="Times New Roman" w:hAnsi="Times New Roman"/>
          <w:sz w:val="28"/>
        </w:rPr>
        <w:t>Рис. 7. Динамика расходов 2020-2021 гг. ООО «Андромеда Медикал», тыс. руб.</w:t>
      </w:r>
    </w:p>
    <w:p w:rsidR="00875A0D" w:rsidRDefault="00875A0D" w:rsidP="00A44229">
      <w:pPr>
        <w:widowControl w:val="0"/>
        <w:spacing w:after="0" w:line="360" w:lineRule="auto"/>
        <w:jc w:val="both"/>
        <w:rPr>
          <w:rFonts w:ascii="Times New Roman" w:hAnsi="Times New Roman"/>
          <w:sz w:val="28"/>
        </w:rPr>
      </w:pPr>
    </w:p>
    <w:p w:rsidR="00A0569E" w:rsidRDefault="00875A0D" w:rsidP="00A44229">
      <w:pPr>
        <w:widowControl w:val="0"/>
        <w:spacing w:after="0" w:line="360" w:lineRule="auto"/>
        <w:jc w:val="both"/>
        <w:rPr>
          <w:rFonts w:ascii="Times New Roman" w:hAnsi="Times New Roman"/>
          <w:sz w:val="28"/>
        </w:rPr>
      </w:pPr>
      <w:r>
        <w:rPr>
          <w:rFonts w:ascii="Times New Roman" w:hAnsi="Times New Roman"/>
          <w:sz w:val="28"/>
        </w:rPr>
        <w:lastRenderedPageBreak/>
        <w:tab/>
      </w:r>
      <w:r w:rsidR="00E74165">
        <w:rPr>
          <w:rFonts w:ascii="Times New Roman" w:hAnsi="Times New Roman"/>
          <w:sz w:val="28"/>
        </w:rPr>
        <w:t>Из представленных данных видно, что в связи с увеличением выручки от реализации соответственно возросла себестоимость на 32230 тыс. руб. (+15,4%). Наблюдается рост прочих расходов, связанных с деятельностью организации на 797 тыс. руб. (+15%). Сумма текущего налога на прибыль увеличилась в отчетном году на 5336 тыс. руб. (+81,5%). Это связано с увеличением объемов реализации медицинского оборудования.</w:t>
      </w:r>
    </w:p>
    <w:p w:rsidR="00A44229" w:rsidRDefault="00A44229" w:rsidP="00A44229">
      <w:pPr>
        <w:pStyle w:val="ab"/>
        <w:spacing w:before="0" w:beforeAutospacing="0" w:after="0" w:afterAutospacing="0" w:line="360" w:lineRule="auto"/>
        <w:ind w:firstLine="720"/>
        <w:jc w:val="both"/>
        <w:rPr>
          <w:sz w:val="28"/>
          <w:szCs w:val="28"/>
        </w:rPr>
      </w:pPr>
      <w:r w:rsidRPr="00180F9B">
        <w:rPr>
          <w:rStyle w:val="af0"/>
          <w:b w:val="0"/>
          <w:sz w:val="28"/>
          <w:szCs w:val="28"/>
        </w:rPr>
        <w:t>Коэффициент финансовой независимости</w:t>
      </w:r>
      <w:r w:rsidRPr="00180F9B">
        <w:rPr>
          <w:sz w:val="28"/>
          <w:szCs w:val="28"/>
        </w:rPr>
        <w:t> показывает долю активов организации, которые покрываются за счет собственного капитала (обеспечиваются собственными источниками формирования). Оставшаяся доля активов покрывается за счет заемных средств.</w:t>
      </w:r>
      <w:r>
        <w:rPr>
          <w:sz w:val="28"/>
          <w:szCs w:val="28"/>
        </w:rPr>
        <w:t xml:space="preserve"> </w:t>
      </w:r>
      <w:r w:rsidRPr="00180F9B">
        <w:rPr>
          <w:sz w:val="28"/>
          <w:szCs w:val="28"/>
        </w:rPr>
        <w:t>Инвесторы и банки, выдающие кредиты, обращают внимание на значение этого коэффициента. Чем выше значение коэффициента, тем с вероятнее организация погасит долги за счет собственных средств. Чем выше показатель, тем выше финансовая независимость предприятия.</w:t>
      </w:r>
    </w:p>
    <w:p w:rsidR="00A44229" w:rsidRDefault="00A44229" w:rsidP="00A44229">
      <w:pPr>
        <w:pStyle w:val="ab"/>
        <w:spacing w:before="0" w:beforeAutospacing="0" w:after="0" w:afterAutospacing="0" w:line="360" w:lineRule="auto"/>
        <w:jc w:val="both"/>
        <w:rPr>
          <w:sz w:val="28"/>
          <w:szCs w:val="28"/>
        </w:rPr>
      </w:pPr>
      <w:r>
        <w:rPr>
          <w:noProof/>
          <w:sz w:val="28"/>
          <w:szCs w:val="28"/>
        </w:rPr>
        <w:drawing>
          <wp:inline distT="0" distB="0" distL="0" distR="0">
            <wp:extent cx="5876925" cy="3324225"/>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4229" w:rsidRPr="00180F9B" w:rsidRDefault="00E74165" w:rsidP="00A44229">
      <w:pPr>
        <w:pStyle w:val="ab"/>
        <w:spacing w:before="0" w:beforeAutospacing="0" w:after="0" w:afterAutospacing="0" w:line="360" w:lineRule="auto"/>
        <w:jc w:val="center"/>
        <w:rPr>
          <w:sz w:val="28"/>
          <w:szCs w:val="28"/>
        </w:rPr>
      </w:pPr>
      <w:r>
        <w:rPr>
          <w:sz w:val="28"/>
          <w:szCs w:val="28"/>
        </w:rPr>
        <w:t>Рис. 8</w:t>
      </w:r>
      <w:r w:rsidR="00A44229">
        <w:rPr>
          <w:sz w:val="28"/>
          <w:szCs w:val="28"/>
        </w:rPr>
        <w:t>. Коэффициенты финансовой независимости</w:t>
      </w:r>
    </w:p>
    <w:p w:rsidR="00A44229" w:rsidRDefault="00A44229" w:rsidP="00A44229">
      <w:pPr>
        <w:widowControl w:val="0"/>
        <w:spacing w:after="0" w:line="360" w:lineRule="auto"/>
        <w:jc w:val="both"/>
        <w:rPr>
          <w:rFonts w:ascii="Times New Roman" w:hAnsi="Times New Roman"/>
          <w:sz w:val="28"/>
        </w:rPr>
      </w:pPr>
    </w:p>
    <w:p w:rsidR="00A44229" w:rsidRDefault="00A44229" w:rsidP="00A4422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Таким образом, наблюдается рост коэффициента финансовой устойчивости и финансовой автономии.</w:t>
      </w:r>
    </w:p>
    <w:p w:rsidR="00A44229" w:rsidRDefault="00A44229" w:rsidP="00A4422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В целом</w:t>
      </w:r>
      <w:r w:rsidR="00E62D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следует отметить</w:t>
      </w:r>
      <w:r w:rsidR="00E62D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финансовое положение ООО «Андромеда Медикал» стабильно устойчивое.</w:t>
      </w:r>
    </w:p>
    <w:p w:rsidR="00771986" w:rsidRPr="00FD74A4" w:rsidRDefault="00FD74A4" w:rsidP="00FD74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Финансовая отчетность -</w:t>
      </w:r>
      <w:r w:rsidR="00A44229" w:rsidRPr="00FD74A4">
        <w:rPr>
          <w:rFonts w:ascii="Times New Roman" w:hAnsi="Times New Roman" w:cs="Times New Roman"/>
          <w:sz w:val="28"/>
          <w:szCs w:val="28"/>
        </w:rPr>
        <w:t xml:space="preserve"> это концентрированный набор показателей, характеризующих работу конкретного субъекта хозяйствования за определенный промежуток времени. На ее основе проводятся разнообразные виды экономического и финансового анализа, а также принимаются управленческие решения. Чем достовернее отчетная информация, тем полезнее она для пользователей и тем выше степень эффективности принятых на ее основе решений.</w:t>
      </w:r>
    </w:p>
    <w:p w:rsidR="00A44229" w:rsidRPr="00FD74A4" w:rsidRDefault="00A44229" w:rsidP="00FD74A4">
      <w:pPr>
        <w:spacing w:after="0" w:line="360" w:lineRule="auto"/>
        <w:ind w:firstLine="709"/>
        <w:jc w:val="both"/>
        <w:rPr>
          <w:rFonts w:ascii="Times New Roman" w:hAnsi="Times New Roman" w:cs="Times New Roman"/>
          <w:sz w:val="28"/>
          <w:szCs w:val="28"/>
        </w:rPr>
      </w:pPr>
      <w:r w:rsidRPr="00FD74A4">
        <w:rPr>
          <w:rFonts w:ascii="Times New Roman" w:hAnsi="Times New Roman" w:cs="Times New Roman"/>
          <w:sz w:val="28"/>
          <w:szCs w:val="28"/>
        </w:rPr>
        <w:t>Цель аудита бухгалтерской отчетности расшифрована в 2</w:t>
      </w:r>
      <w:r w:rsidR="00FD74A4">
        <w:rPr>
          <w:rFonts w:ascii="Times New Roman" w:hAnsi="Times New Roman" w:cs="Times New Roman"/>
          <w:sz w:val="28"/>
          <w:szCs w:val="28"/>
        </w:rPr>
        <w:t>-х</w:t>
      </w:r>
      <w:r w:rsidRPr="00FD74A4">
        <w:rPr>
          <w:rFonts w:ascii="Times New Roman" w:hAnsi="Times New Roman" w:cs="Times New Roman"/>
          <w:sz w:val="28"/>
          <w:szCs w:val="28"/>
        </w:rPr>
        <w:t xml:space="preserve"> нормативно-правовых актах (НПА):</w:t>
      </w:r>
    </w:p>
    <w:p w:rsidR="00A44229" w:rsidRPr="00FD74A4" w:rsidRDefault="00FD74A4" w:rsidP="00FD74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4229" w:rsidRPr="00FD74A4">
        <w:rPr>
          <w:rFonts w:ascii="Times New Roman" w:hAnsi="Times New Roman" w:cs="Times New Roman"/>
          <w:sz w:val="28"/>
          <w:szCs w:val="28"/>
        </w:rPr>
        <w:t>законе «Об аудиторской деятельности» от 30.12.2008 № 307-ФЗ (п. 3 ст. 1);</w:t>
      </w:r>
    </w:p>
    <w:p w:rsidR="00A44229" w:rsidRPr="00FD74A4" w:rsidRDefault="00FD74A4" w:rsidP="00FD74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3A6A">
        <w:rPr>
          <w:rFonts w:ascii="Times New Roman" w:hAnsi="Times New Roman" w:cs="Times New Roman"/>
          <w:sz w:val="28"/>
          <w:szCs w:val="28"/>
        </w:rPr>
        <w:t>м</w:t>
      </w:r>
      <w:r w:rsidR="004A3A6A" w:rsidRPr="001B1CF9">
        <w:rPr>
          <w:rFonts w:ascii="Times New Roman" w:hAnsi="Times New Roman" w:cs="Times New Roman"/>
          <w:sz w:val="28"/>
          <w:szCs w:val="28"/>
        </w:rPr>
        <w:t>еж</w:t>
      </w:r>
      <w:r w:rsidR="004A3A6A">
        <w:rPr>
          <w:rFonts w:ascii="Times New Roman" w:hAnsi="Times New Roman" w:cs="Times New Roman"/>
          <w:sz w:val="28"/>
          <w:szCs w:val="28"/>
        </w:rPr>
        <w:t>дународном стандарте аудита 200 «</w:t>
      </w:r>
      <w:r w:rsidR="004A3A6A" w:rsidRPr="001B1CF9">
        <w:rPr>
          <w:rFonts w:ascii="Times New Roman" w:hAnsi="Times New Roman" w:cs="Times New Roman"/>
          <w:sz w:val="28"/>
          <w:szCs w:val="28"/>
        </w:rPr>
        <w:t>Основные цели независимого аудитора и проведение аудита в соответствии с ме</w:t>
      </w:r>
      <w:r w:rsidR="004A3A6A">
        <w:rPr>
          <w:rFonts w:ascii="Times New Roman" w:hAnsi="Times New Roman" w:cs="Times New Roman"/>
          <w:sz w:val="28"/>
          <w:szCs w:val="28"/>
        </w:rPr>
        <w:t>ждународными стандартами аудита»</w:t>
      </w:r>
      <w:r w:rsidR="004A3A6A" w:rsidRPr="001B1CF9">
        <w:rPr>
          <w:rFonts w:ascii="Times New Roman" w:hAnsi="Times New Roman" w:cs="Times New Roman"/>
          <w:sz w:val="28"/>
          <w:szCs w:val="28"/>
        </w:rPr>
        <w:t xml:space="preserve"> (введен в действие на территории Российской Федерации Приказо</w:t>
      </w:r>
      <w:r w:rsidR="004A3A6A">
        <w:rPr>
          <w:rFonts w:ascii="Times New Roman" w:hAnsi="Times New Roman" w:cs="Times New Roman"/>
          <w:sz w:val="28"/>
          <w:szCs w:val="28"/>
        </w:rPr>
        <w:t>м Минфина России от 09.01.2019 №</w:t>
      </w:r>
      <w:r w:rsidR="004A3A6A" w:rsidRPr="001B1CF9">
        <w:rPr>
          <w:rFonts w:ascii="Times New Roman" w:hAnsi="Times New Roman" w:cs="Times New Roman"/>
          <w:sz w:val="28"/>
          <w:szCs w:val="28"/>
        </w:rPr>
        <w:t xml:space="preserve"> 2</w:t>
      </w:r>
      <w:r w:rsidR="004A3A6A">
        <w:rPr>
          <w:rFonts w:ascii="Times New Roman" w:hAnsi="Times New Roman" w:cs="Times New Roman"/>
          <w:sz w:val="28"/>
          <w:szCs w:val="28"/>
        </w:rPr>
        <w:t>-</w:t>
      </w:r>
      <w:r w:rsidR="004A3A6A" w:rsidRPr="001B1CF9">
        <w:rPr>
          <w:rFonts w:ascii="Times New Roman" w:hAnsi="Times New Roman" w:cs="Times New Roman"/>
          <w:sz w:val="28"/>
          <w:szCs w:val="28"/>
        </w:rPr>
        <w:t>н)</w:t>
      </w:r>
      <w:r w:rsidR="00D12D97">
        <w:rPr>
          <w:rStyle w:val="aa"/>
          <w:rFonts w:ascii="Times New Roman" w:hAnsi="Times New Roman" w:cs="Times New Roman"/>
          <w:sz w:val="28"/>
          <w:szCs w:val="28"/>
        </w:rPr>
        <w:footnoteReference w:id="44"/>
      </w:r>
      <w:r w:rsidR="00A44229" w:rsidRPr="00FD74A4">
        <w:rPr>
          <w:rFonts w:ascii="Times New Roman" w:hAnsi="Times New Roman" w:cs="Times New Roman"/>
          <w:sz w:val="28"/>
          <w:szCs w:val="28"/>
        </w:rPr>
        <w:t>.</w:t>
      </w:r>
    </w:p>
    <w:p w:rsidR="00A44229" w:rsidRPr="00FD74A4" w:rsidRDefault="00A44229" w:rsidP="00FD74A4">
      <w:pPr>
        <w:spacing w:after="0" w:line="360" w:lineRule="auto"/>
        <w:ind w:firstLine="709"/>
        <w:jc w:val="both"/>
        <w:rPr>
          <w:rFonts w:ascii="Times New Roman" w:hAnsi="Times New Roman" w:cs="Times New Roman"/>
          <w:sz w:val="28"/>
          <w:szCs w:val="28"/>
        </w:rPr>
      </w:pPr>
      <w:r w:rsidRPr="00FD74A4">
        <w:rPr>
          <w:rFonts w:ascii="Times New Roman" w:hAnsi="Times New Roman" w:cs="Times New Roman"/>
          <w:sz w:val="28"/>
          <w:szCs w:val="28"/>
        </w:rPr>
        <w:t>Формулируется она так: выражение мнения о достоверности отчетности и соответствии порядка ведения бухучета законодательству РФ.</w:t>
      </w:r>
    </w:p>
    <w:p w:rsidR="00A44229" w:rsidRPr="00FD74A4" w:rsidRDefault="00A44229" w:rsidP="00FD74A4">
      <w:pPr>
        <w:spacing w:after="0" w:line="360" w:lineRule="auto"/>
        <w:ind w:firstLine="709"/>
        <w:jc w:val="both"/>
        <w:rPr>
          <w:rFonts w:ascii="Times New Roman" w:hAnsi="Times New Roman" w:cs="Times New Roman"/>
          <w:sz w:val="28"/>
          <w:szCs w:val="28"/>
        </w:rPr>
      </w:pPr>
      <w:r w:rsidRPr="00FD74A4">
        <w:rPr>
          <w:rFonts w:ascii="Times New Roman" w:hAnsi="Times New Roman" w:cs="Times New Roman"/>
          <w:sz w:val="28"/>
          <w:szCs w:val="28"/>
        </w:rPr>
        <w:t>В процессе выполнения действий по достижению основной цели аудита аудиторы обязаны:</w:t>
      </w:r>
    </w:p>
    <w:p w:rsidR="00A44229" w:rsidRPr="00FD74A4" w:rsidRDefault="004A3A6A" w:rsidP="00FD74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4229" w:rsidRPr="00FD74A4">
        <w:rPr>
          <w:rFonts w:ascii="Times New Roman" w:hAnsi="Times New Roman" w:cs="Times New Roman"/>
          <w:sz w:val="28"/>
          <w:szCs w:val="28"/>
        </w:rPr>
        <w:t>соблюдать независимость;</w:t>
      </w:r>
    </w:p>
    <w:p w:rsidR="00A44229" w:rsidRPr="00FD74A4" w:rsidRDefault="004A3A6A" w:rsidP="00FD74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4229" w:rsidRPr="00FD74A4">
        <w:rPr>
          <w:rFonts w:ascii="Times New Roman" w:hAnsi="Times New Roman" w:cs="Times New Roman"/>
          <w:sz w:val="28"/>
          <w:szCs w:val="28"/>
        </w:rPr>
        <w:t>применять профессиональный скептицизм;</w:t>
      </w:r>
    </w:p>
    <w:p w:rsidR="00A44229" w:rsidRPr="004A3A6A" w:rsidRDefault="004A3A6A" w:rsidP="004A3A6A">
      <w:pPr>
        <w:spacing w:after="0" w:line="360" w:lineRule="auto"/>
        <w:ind w:firstLine="709"/>
        <w:jc w:val="both"/>
        <w:rPr>
          <w:rFonts w:ascii="Times New Roman" w:hAnsi="Times New Roman" w:cs="Times New Roman"/>
          <w:sz w:val="28"/>
          <w:szCs w:val="28"/>
        </w:rPr>
      </w:pPr>
      <w:r w:rsidRPr="004A3A6A">
        <w:rPr>
          <w:rFonts w:ascii="Times New Roman" w:hAnsi="Times New Roman" w:cs="Times New Roman"/>
          <w:sz w:val="28"/>
          <w:szCs w:val="28"/>
        </w:rPr>
        <w:t xml:space="preserve">- </w:t>
      </w:r>
      <w:r w:rsidR="00A44229" w:rsidRPr="004A3A6A">
        <w:rPr>
          <w:rFonts w:ascii="Times New Roman" w:hAnsi="Times New Roman" w:cs="Times New Roman"/>
          <w:sz w:val="28"/>
          <w:szCs w:val="28"/>
        </w:rPr>
        <w:t>следовать этическим принципам (честности, объективности и др.).</w:t>
      </w:r>
    </w:p>
    <w:p w:rsidR="004A3A6A" w:rsidRPr="004A3A6A" w:rsidRDefault="004A3A6A" w:rsidP="004A3A6A">
      <w:pPr>
        <w:spacing w:after="0" w:line="360" w:lineRule="auto"/>
        <w:ind w:firstLine="709"/>
        <w:jc w:val="both"/>
        <w:rPr>
          <w:rFonts w:ascii="Times New Roman" w:hAnsi="Times New Roman" w:cs="Times New Roman"/>
          <w:sz w:val="28"/>
          <w:szCs w:val="28"/>
        </w:rPr>
      </w:pPr>
      <w:r w:rsidRPr="004A3A6A">
        <w:rPr>
          <w:rFonts w:ascii="Times New Roman" w:hAnsi="Times New Roman" w:cs="Times New Roman"/>
          <w:sz w:val="28"/>
          <w:szCs w:val="28"/>
        </w:rPr>
        <w:t>Понятие «профессиональный скептицизм» относится к разряду специальных аудиторских терминов и заключается в следующем:</w:t>
      </w:r>
    </w:p>
    <w:p w:rsidR="004A3A6A" w:rsidRPr="004A3A6A" w:rsidRDefault="004A3A6A" w:rsidP="004A3A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3A6A">
        <w:rPr>
          <w:rFonts w:ascii="Times New Roman" w:hAnsi="Times New Roman" w:cs="Times New Roman"/>
          <w:sz w:val="28"/>
          <w:szCs w:val="28"/>
        </w:rPr>
        <w:t>аудитор обязан критически оценивать весомость полученных в ходе аудита доказательств;</w:t>
      </w:r>
    </w:p>
    <w:p w:rsidR="004A3A6A" w:rsidRPr="004A3A6A" w:rsidRDefault="004A3A6A" w:rsidP="004A3A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3A6A">
        <w:rPr>
          <w:rFonts w:ascii="Times New Roman" w:hAnsi="Times New Roman" w:cs="Times New Roman"/>
          <w:sz w:val="28"/>
          <w:szCs w:val="28"/>
        </w:rPr>
        <w:t>внимательному изучению подлежат аудиторские доказательства, противоречащие информации, полученной из других источников (каким-либо документам или заявлениям руководства), либо ставящие под сомнение достоверность таких документов и заявлений;</w:t>
      </w:r>
    </w:p>
    <w:p w:rsidR="004A3A6A" w:rsidRPr="004A3A6A" w:rsidRDefault="004A3A6A" w:rsidP="004A3A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3A6A">
        <w:rPr>
          <w:rFonts w:ascii="Times New Roman" w:hAnsi="Times New Roman" w:cs="Times New Roman"/>
          <w:sz w:val="28"/>
          <w:szCs w:val="28"/>
        </w:rPr>
        <w:t>при планировании аудиторских процедур и подготовке выводов по результатам аудита важно:</w:t>
      </w:r>
    </w:p>
    <w:p w:rsidR="004A3A6A" w:rsidRPr="004A3A6A" w:rsidRDefault="004A3A6A" w:rsidP="004A3A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3A6A">
        <w:rPr>
          <w:rFonts w:ascii="Times New Roman" w:hAnsi="Times New Roman" w:cs="Times New Roman"/>
          <w:sz w:val="28"/>
          <w:szCs w:val="28"/>
        </w:rPr>
        <w:t>не оставить без внимания подозрительные обстоятельства;</w:t>
      </w:r>
    </w:p>
    <w:p w:rsidR="004A3A6A" w:rsidRPr="004A3A6A" w:rsidRDefault="004A3A6A" w:rsidP="004A3A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3A6A">
        <w:rPr>
          <w:rFonts w:ascii="Times New Roman" w:hAnsi="Times New Roman" w:cs="Times New Roman"/>
          <w:sz w:val="28"/>
          <w:szCs w:val="28"/>
        </w:rPr>
        <w:t>не сделать неоправданных обобщений;</w:t>
      </w:r>
    </w:p>
    <w:p w:rsidR="004A3A6A" w:rsidRPr="004A3A6A" w:rsidRDefault="004A3A6A" w:rsidP="004A3A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3A6A">
        <w:rPr>
          <w:rFonts w:ascii="Times New Roman" w:hAnsi="Times New Roman" w:cs="Times New Roman"/>
          <w:sz w:val="28"/>
          <w:szCs w:val="28"/>
        </w:rPr>
        <w:t>не использовать ошибочные допущения при определении характера, временных рамок и объема аудиторских процедур (в т. ч. при оценке результатов аудита).</w:t>
      </w:r>
    </w:p>
    <w:p w:rsidR="004A3A6A" w:rsidRPr="004A3A6A" w:rsidRDefault="004A3A6A" w:rsidP="004A3A6A">
      <w:pPr>
        <w:spacing w:after="0" w:line="360" w:lineRule="auto"/>
        <w:jc w:val="both"/>
        <w:rPr>
          <w:rFonts w:ascii="Times New Roman" w:hAnsi="Times New Roman" w:cs="Times New Roman"/>
          <w:sz w:val="28"/>
          <w:szCs w:val="28"/>
        </w:rPr>
      </w:pPr>
      <w:r w:rsidRPr="004A3A6A">
        <w:rPr>
          <w:rFonts w:ascii="Times New Roman" w:hAnsi="Times New Roman" w:cs="Times New Roman"/>
          <w:noProof/>
          <w:sz w:val="28"/>
          <w:szCs w:val="28"/>
          <w:lang w:eastAsia="ru-RU"/>
        </w:rPr>
        <w:drawing>
          <wp:inline distT="0" distB="0" distL="0" distR="0">
            <wp:extent cx="5934075" cy="2724150"/>
            <wp:effectExtent l="19050" t="0" r="9525" b="0"/>
            <wp:docPr id="10" name="Рисунок 1" descr="Аудит финансовой отчетности - сущность, цели и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удит финансовой отчетности - сущность, цели и задачи"/>
                    <pic:cNvPicPr>
                      <a:picLocks noChangeAspect="1" noChangeArrowheads="1"/>
                    </pic:cNvPicPr>
                  </pic:nvPicPr>
                  <pic:blipFill>
                    <a:blip r:embed="rId25"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4A3A6A" w:rsidRDefault="004A3A6A" w:rsidP="004A3A6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9.  Оценка существенности аудитором</w:t>
      </w:r>
    </w:p>
    <w:p w:rsidR="004A3A6A" w:rsidRDefault="004A3A6A" w:rsidP="004A3A6A">
      <w:pPr>
        <w:spacing w:after="0" w:line="360" w:lineRule="auto"/>
        <w:ind w:firstLine="709"/>
        <w:jc w:val="both"/>
        <w:rPr>
          <w:rFonts w:ascii="Times New Roman" w:hAnsi="Times New Roman" w:cs="Times New Roman"/>
          <w:sz w:val="28"/>
          <w:szCs w:val="28"/>
        </w:rPr>
      </w:pPr>
    </w:p>
    <w:p w:rsidR="004A3A6A" w:rsidRPr="004A3A6A" w:rsidRDefault="004A3A6A" w:rsidP="004A3A6A">
      <w:pPr>
        <w:spacing w:after="0" w:line="360" w:lineRule="auto"/>
        <w:ind w:firstLine="709"/>
        <w:jc w:val="both"/>
        <w:rPr>
          <w:rFonts w:ascii="Times New Roman" w:hAnsi="Times New Roman" w:cs="Times New Roman"/>
          <w:sz w:val="28"/>
          <w:szCs w:val="28"/>
        </w:rPr>
      </w:pPr>
      <w:r w:rsidRPr="004A3A6A">
        <w:rPr>
          <w:rFonts w:ascii="Times New Roman" w:hAnsi="Times New Roman" w:cs="Times New Roman"/>
          <w:sz w:val="28"/>
          <w:szCs w:val="28"/>
        </w:rPr>
        <w:t>В процессе аудита:</w:t>
      </w:r>
    </w:p>
    <w:p w:rsidR="004A3A6A" w:rsidRPr="004A3A6A" w:rsidRDefault="004A3A6A" w:rsidP="004A3A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3A6A">
        <w:rPr>
          <w:rFonts w:ascii="Times New Roman" w:hAnsi="Times New Roman" w:cs="Times New Roman"/>
          <w:sz w:val="28"/>
          <w:szCs w:val="28"/>
        </w:rPr>
        <w:t>аудитор не должен исходить из того, что руководство аудируемого лица является бесчестным, однако и не может оценивать его как безоговорочно честное;</w:t>
      </w:r>
    </w:p>
    <w:p w:rsidR="004A3A6A" w:rsidRPr="004A3A6A" w:rsidRDefault="004A3A6A" w:rsidP="004A3A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3A6A">
        <w:rPr>
          <w:rFonts w:ascii="Times New Roman" w:hAnsi="Times New Roman" w:cs="Times New Roman"/>
          <w:sz w:val="28"/>
          <w:szCs w:val="28"/>
        </w:rPr>
        <w:t>заявления руководства (письменные и устные) не заменяют необходимости в получении достаточных надлежащих аудиторских доказательств.</w:t>
      </w:r>
    </w:p>
    <w:p w:rsidR="00A238A7" w:rsidRPr="00A238A7" w:rsidRDefault="00D12D97" w:rsidP="00A238A7">
      <w:pPr>
        <w:spacing w:after="0" w:line="360" w:lineRule="auto"/>
        <w:ind w:firstLine="708"/>
        <w:jc w:val="both"/>
        <w:rPr>
          <w:rFonts w:ascii="Times New Roman" w:hAnsi="Times New Roman" w:cs="Times New Roman"/>
          <w:sz w:val="28"/>
          <w:szCs w:val="28"/>
        </w:rPr>
      </w:pPr>
      <w:r w:rsidRPr="00D12D97">
        <w:rPr>
          <w:rFonts w:ascii="Times New Roman" w:hAnsi="Times New Roman" w:cs="Times New Roman"/>
          <w:sz w:val="28"/>
          <w:szCs w:val="28"/>
        </w:rPr>
        <w:t>На первом этапе проведено ознакомление с деятельностью ООО «</w:t>
      </w:r>
      <w:r>
        <w:rPr>
          <w:rFonts w:ascii="Times New Roman" w:hAnsi="Times New Roman" w:cs="Times New Roman"/>
          <w:sz w:val="28"/>
          <w:szCs w:val="28"/>
        </w:rPr>
        <w:t>Андромеда Медикал</w:t>
      </w:r>
      <w:r w:rsidRPr="00D12D97">
        <w:rPr>
          <w:rFonts w:ascii="Times New Roman" w:hAnsi="Times New Roman" w:cs="Times New Roman"/>
          <w:sz w:val="28"/>
          <w:szCs w:val="28"/>
        </w:rPr>
        <w:t>» и планирование аудиторской проверки.</w:t>
      </w:r>
      <w:r w:rsidR="00A238A7">
        <w:rPr>
          <w:rFonts w:ascii="Times New Roman" w:hAnsi="Times New Roman" w:cs="Times New Roman"/>
          <w:sz w:val="28"/>
          <w:szCs w:val="28"/>
        </w:rPr>
        <w:t xml:space="preserve"> </w:t>
      </w:r>
      <w:r w:rsidR="00A238A7" w:rsidRPr="00A238A7">
        <w:rPr>
          <w:rFonts w:ascii="Times New Roman" w:hAnsi="Times New Roman" w:cs="Times New Roman"/>
          <w:sz w:val="28"/>
          <w:szCs w:val="28"/>
        </w:rPr>
        <w:t>Полученная информация о деятельности аудируемого лица ООО «</w:t>
      </w:r>
      <w:r w:rsidR="00A238A7">
        <w:rPr>
          <w:rFonts w:ascii="Times New Roman" w:hAnsi="Times New Roman" w:cs="Times New Roman"/>
          <w:sz w:val="28"/>
          <w:szCs w:val="28"/>
        </w:rPr>
        <w:t>Андромеда Медикал</w:t>
      </w:r>
      <w:r w:rsidR="00A238A7" w:rsidRPr="00A238A7">
        <w:rPr>
          <w:rFonts w:ascii="Times New Roman" w:hAnsi="Times New Roman" w:cs="Times New Roman"/>
          <w:sz w:val="28"/>
          <w:szCs w:val="28"/>
        </w:rPr>
        <w:t xml:space="preserve">» систематизирована в разработанной форме рабочего документа аудитора «Информация об аудируемом лице». Рабочий документ аудитора «Информация об аудируемом лице» по данным ООО </w:t>
      </w:r>
      <w:r w:rsidR="00A238A7" w:rsidRPr="00D12D97">
        <w:rPr>
          <w:rFonts w:ascii="Times New Roman" w:hAnsi="Times New Roman" w:cs="Times New Roman"/>
          <w:sz w:val="28"/>
          <w:szCs w:val="28"/>
        </w:rPr>
        <w:t>«</w:t>
      </w:r>
      <w:r w:rsidR="00A238A7">
        <w:rPr>
          <w:rFonts w:ascii="Times New Roman" w:hAnsi="Times New Roman" w:cs="Times New Roman"/>
          <w:sz w:val="28"/>
          <w:szCs w:val="28"/>
        </w:rPr>
        <w:t>Андромеда Медикал</w:t>
      </w:r>
      <w:r w:rsidR="00A238A7" w:rsidRPr="00D12D97">
        <w:rPr>
          <w:rFonts w:ascii="Times New Roman" w:hAnsi="Times New Roman" w:cs="Times New Roman"/>
          <w:sz w:val="28"/>
          <w:szCs w:val="28"/>
        </w:rPr>
        <w:t xml:space="preserve">» </w:t>
      </w:r>
      <w:r w:rsidR="00D3366C">
        <w:rPr>
          <w:rFonts w:ascii="Times New Roman" w:hAnsi="Times New Roman" w:cs="Times New Roman"/>
          <w:sz w:val="28"/>
          <w:szCs w:val="28"/>
        </w:rPr>
        <w:t xml:space="preserve"> представлен в приложении 3</w:t>
      </w:r>
      <w:r w:rsidR="00A238A7" w:rsidRPr="00A238A7">
        <w:rPr>
          <w:rFonts w:ascii="Times New Roman" w:hAnsi="Times New Roman" w:cs="Times New Roman"/>
          <w:sz w:val="28"/>
          <w:szCs w:val="28"/>
        </w:rPr>
        <w:t xml:space="preserve">. </w:t>
      </w:r>
    </w:p>
    <w:p w:rsidR="00994EEE" w:rsidRPr="006C485D" w:rsidRDefault="00994EEE" w:rsidP="006C485D">
      <w:pPr>
        <w:pStyle w:val="Default"/>
        <w:spacing w:line="360" w:lineRule="auto"/>
        <w:ind w:firstLine="708"/>
        <w:jc w:val="both"/>
        <w:rPr>
          <w:sz w:val="28"/>
          <w:szCs w:val="28"/>
        </w:rPr>
      </w:pPr>
      <w:r w:rsidRPr="006C485D">
        <w:rPr>
          <w:sz w:val="28"/>
          <w:szCs w:val="28"/>
        </w:rPr>
        <w:t xml:space="preserve">Далее дана оценка состоянию систем бухгалтерского учета и внутреннего контроля в </w:t>
      </w:r>
      <w:r w:rsidR="006C485D" w:rsidRPr="00A238A7">
        <w:rPr>
          <w:sz w:val="28"/>
          <w:szCs w:val="28"/>
        </w:rPr>
        <w:t>ООО «</w:t>
      </w:r>
      <w:r w:rsidR="006C485D">
        <w:rPr>
          <w:sz w:val="28"/>
          <w:szCs w:val="28"/>
        </w:rPr>
        <w:t>Андромеда Медикал</w:t>
      </w:r>
      <w:r w:rsidR="006C485D" w:rsidRPr="00A238A7">
        <w:rPr>
          <w:sz w:val="28"/>
          <w:szCs w:val="28"/>
        </w:rPr>
        <w:t>»</w:t>
      </w:r>
      <w:r w:rsidRPr="006C485D">
        <w:rPr>
          <w:sz w:val="28"/>
          <w:szCs w:val="28"/>
        </w:rPr>
        <w:t xml:space="preserve">. Был проведен тест оценки системы бухгалтерского учета и внутреннего контроля, ответы по которому оценивались от 1 до 10 баллов, где: </w:t>
      </w:r>
    </w:p>
    <w:p w:rsidR="00994EEE" w:rsidRPr="006C485D" w:rsidRDefault="006C485D" w:rsidP="006C485D">
      <w:pPr>
        <w:pStyle w:val="Default"/>
        <w:spacing w:line="360" w:lineRule="auto"/>
        <w:ind w:firstLine="708"/>
        <w:jc w:val="both"/>
        <w:rPr>
          <w:sz w:val="28"/>
          <w:szCs w:val="28"/>
        </w:rPr>
      </w:pPr>
      <w:r>
        <w:rPr>
          <w:sz w:val="28"/>
          <w:szCs w:val="28"/>
        </w:rPr>
        <w:t xml:space="preserve">- </w:t>
      </w:r>
      <w:r w:rsidR="00994EEE" w:rsidRPr="006C485D">
        <w:rPr>
          <w:sz w:val="28"/>
          <w:szCs w:val="28"/>
        </w:rPr>
        <w:t xml:space="preserve">от 1 до 3 баллов – низкий критерий; </w:t>
      </w:r>
    </w:p>
    <w:p w:rsidR="00994EEE" w:rsidRPr="006C485D" w:rsidRDefault="006C485D" w:rsidP="006C485D">
      <w:pPr>
        <w:pStyle w:val="Default"/>
        <w:spacing w:line="360" w:lineRule="auto"/>
        <w:ind w:firstLine="708"/>
        <w:jc w:val="both"/>
        <w:rPr>
          <w:sz w:val="28"/>
          <w:szCs w:val="28"/>
        </w:rPr>
      </w:pPr>
      <w:r>
        <w:rPr>
          <w:sz w:val="28"/>
          <w:szCs w:val="28"/>
        </w:rPr>
        <w:t xml:space="preserve">- </w:t>
      </w:r>
      <w:r w:rsidR="00994EEE" w:rsidRPr="006C485D">
        <w:rPr>
          <w:sz w:val="28"/>
          <w:szCs w:val="28"/>
        </w:rPr>
        <w:t xml:space="preserve">от 3 до 8 баллов – средний критерий; </w:t>
      </w:r>
    </w:p>
    <w:p w:rsidR="00994EEE" w:rsidRPr="006C485D" w:rsidRDefault="006C485D" w:rsidP="006C485D">
      <w:pPr>
        <w:pStyle w:val="Default"/>
        <w:spacing w:line="360" w:lineRule="auto"/>
        <w:ind w:firstLine="708"/>
        <w:jc w:val="both"/>
        <w:rPr>
          <w:sz w:val="28"/>
          <w:szCs w:val="28"/>
        </w:rPr>
      </w:pPr>
      <w:r>
        <w:rPr>
          <w:sz w:val="28"/>
          <w:szCs w:val="28"/>
        </w:rPr>
        <w:t xml:space="preserve">- </w:t>
      </w:r>
      <w:r w:rsidR="00994EEE" w:rsidRPr="006C485D">
        <w:rPr>
          <w:sz w:val="28"/>
          <w:szCs w:val="28"/>
        </w:rPr>
        <w:t xml:space="preserve">от 8 до 10 баллов – высокий критерий. </w:t>
      </w:r>
    </w:p>
    <w:p w:rsidR="00994EEE" w:rsidRPr="006C485D" w:rsidRDefault="00994EEE" w:rsidP="006C485D">
      <w:pPr>
        <w:pStyle w:val="Default"/>
        <w:spacing w:line="360" w:lineRule="auto"/>
        <w:ind w:firstLine="708"/>
        <w:jc w:val="both"/>
        <w:rPr>
          <w:sz w:val="28"/>
          <w:szCs w:val="28"/>
        </w:rPr>
      </w:pPr>
      <w:r w:rsidRPr="006C485D">
        <w:rPr>
          <w:sz w:val="28"/>
          <w:szCs w:val="28"/>
        </w:rPr>
        <w:t xml:space="preserve">Максимальное количество баллов по тесту – 400 баллов. </w:t>
      </w:r>
    </w:p>
    <w:p w:rsidR="00994EEE" w:rsidRPr="006C485D" w:rsidRDefault="00994EEE" w:rsidP="006C485D">
      <w:pPr>
        <w:pStyle w:val="Default"/>
        <w:spacing w:line="360" w:lineRule="auto"/>
        <w:ind w:firstLine="708"/>
        <w:jc w:val="both"/>
        <w:rPr>
          <w:sz w:val="28"/>
          <w:szCs w:val="28"/>
        </w:rPr>
      </w:pPr>
      <w:r w:rsidRPr="006C485D">
        <w:rPr>
          <w:sz w:val="28"/>
          <w:szCs w:val="28"/>
        </w:rPr>
        <w:t xml:space="preserve">Аудируемое лицо набрало по итогам теста 262 баллов. </w:t>
      </w:r>
    </w:p>
    <w:p w:rsidR="00994EEE" w:rsidRDefault="00994EEE" w:rsidP="006C485D">
      <w:pPr>
        <w:pStyle w:val="Default"/>
        <w:spacing w:line="360" w:lineRule="auto"/>
        <w:ind w:firstLine="708"/>
        <w:jc w:val="both"/>
        <w:rPr>
          <w:sz w:val="28"/>
          <w:szCs w:val="28"/>
        </w:rPr>
      </w:pPr>
      <w:r w:rsidRPr="006C485D">
        <w:rPr>
          <w:sz w:val="28"/>
          <w:szCs w:val="28"/>
        </w:rPr>
        <w:t xml:space="preserve">Тест показал высокий уровень профессиональной компетенции бухгалтера в </w:t>
      </w:r>
      <w:r w:rsidR="006C485D" w:rsidRPr="00A238A7">
        <w:rPr>
          <w:sz w:val="28"/>
          <w:szCs w:val="28"/>
        </w:rPr>
        <w:t>ООО «</w:t>
      </w:r>
      <w:r w:rsidR="006C485D">
        <w:rPr>
          <w:sz w:val="28"/>
          <w:szCs w:val="28"/>
        </w:rPr>
        <w:t>Андромеда Медикал</w:t>
      </w:r>
      <w:r w:rsidR="006C485D" w:rsidRPr="00A238A7">
        <w:rPr>
          <w:sz w:val="28"/>
          <w:szCs w:val="28"/>
        </w:rPr>
        <w:t>»</w:t>
      </w:r>
      <w:r w:rsidRPr="006C485D">
        <w:rPr>
          <w:sz w:val="28"/>
          <w:szCs w:val="28"/>
        </w:rPr>
        <w:t>, в организации разработана и применяется учетная политика. Но в то же время в организации отсутствует</w:t>
      </w:r>
      <w:r w:rsidR="006C485D">
        <w:rPr>
          <w:sz w:val="28"/>
          <w:szCs w:val="28"/>
        </w:rPr>
        <w:t xml:space="preserve"> </w:t>
      </w:r>
      <w:r w:rsidRPr="006C485D">
        <w:rPr>
          <w:sz w:val="28"/>
          <w:szCs w:val="28"/>
        </w:rPr>
        <w:t xml:space="preserve">служба внутреннего контроля, за которую отвечает бухгалтер </w:t>
      </w:r>
      <w:r w:rsidR="006C485D" w:rsidRPr="00A238A7">
        <w:rPr>
          <w:sz w:val="28"/>
          <w:szCs w:val="28"/>
        </w:rPr>
        <w:t>ООО «</w:t>
      </w:r>
      <w:r w:rsidR="006C485D">
        <w:rPr>
          <w:sz w:val="28"/>
          <w:szCs w:val="28"/>
        </w:rPr>
        <w:t>Андромеда Медикал</w:t>
      </w:r>
      <w:r w:rsidR="006C485D" w:rsidRPr="00A238A7">
        <w:rPr>
          <w:sz w:val="28"/>
          <w:szCs w:val="28"/>
        </w:rPr>
        <w:t>»</w:t>
      </w:r>
      <w:r w:rsidRPr="006C485D">
        <w:rPr>
          <w:sz w:val="28"/>
          <w:szCs w:val="28"/>
        </w:rPr>
        <w:t xml:space="preserve">. Из данных </w:t>
      </w:r>
      <w:r w:rsidR="006C485D">
        <w:rPr>
          <w:sz w:val="28"/>
          <w:szCs w:val="28"/>
        </w:rPr>
        <w:t>приложения 4</w:t>
      </w:r>
      <w:r w:rsidRPr="006C485D">
        <w:rPr>
          <w:sz w:val="28"/>
          <w:szCs w:val="28"/>
        </w:rPr>
        <w:t xml:space="preserve"> видно, что оценка надежности системы внутреннего </w:t>
      </w:r>
      <w:r w:rsidR="006C485D" w:rsidRPr="00A238A7">
        <w:rPr>
          <w:sz w:val="28"/>
          <w:szCs w:val="28"/>
        </w:rPr>
        <w:t>ООО «</w:t>
      </w:r>
      <w:r w:rsidR="006C485D">
        <w:rPr>
          <w:sz w:val="28"/>
          <w:szCs w:val="28"/>
        </w:rPr>
        <w:t>Андромеда Медикал</w:t>
      </w:r>
      <w:r w:rsidR="006C485D" w:rsidRPr="00A238A7">
        <w:rPr>
          <w:sz w:val="28"/>
          <w:szCs w:val="28"/>
        </w:rPr>
        <w:t>»</w:t>
      </w:r>
      <w:r w:rsidRPr="006C485D">
        <w:rPr>
          <w:sz w:val="28"/>
          <w:szCs w:val="28"/>
        </w:rPr>
        <w:t xml:space="preserve"> в процентах составляет 66%, т.е. средняя надежность системы внутреннего контроля. </w:t>
      </w:r>
    </w:p>
    <w:p w:rsidR="00DF003F" w:rsidRDefault="00DF003F" w:rsidP="00DF003F">
      <w:pPr>
        <w:pStyle w:val="Default"/>
        <w:spacing w:line="360" w:lineRule="auto"/>
        <w:ind w:firstLine="708"/>
        <w:jc w:val="both"/>
        <w:rPr>
          <w:sz w:val="28"/>
          <w:szCs w:val="28"/>
        </w:rPr>
      </w:pPr>
      <w:r>
        <w:rPr>
          <w:sz w:val="28"/>
          <w:szCs w:val="28"/>
        </w:rPr>
        <w:t xml:space="preserve">Следующим важнейшим этапом планирования аудиторской проверки финансовых результатов является оценка уровня существенности бухгалтерской (финансовой) отчетности </w:t>
      </w:r>
      <w:r w:rsidR="00B04A42" w:rsidRPr="00A238A7">
        <w:rPr>
          <w:sz w:val="28"/>
          <w:szCs w:val="28"/>
        </w:rPr>
        <w:t>ООО «</w:t>
      </w:r>
      <w:r w:rsidR="00B04A42">
        <w:rPr>
          <w:sz w:val="28"/>
          <w:szCs w:val="28"/>
        </w:rPr>
        <w:t>Андромеда Медикал</w:t>
      </w:r>
      <w:r w:rsidR="00B04A42" w:rsidRPr="00A238A7">
        <w:rPr>
          <w:sz w:val="28"/>
          <w:szCs w:val="28"/>
        </w:rPr>
        <w:t>»</w:t>
      </w:r>
      <w:r>
        <w:rPr>
          <w:sz w:val="28"/>
          <w:szCs w:val="28"/>
        </w:rPr>
        <w:t xml:space="preserve">. </w:t>
      </w:r>
      <w:r w:rsidRPr="00DF003F">
        <w:rPr>
          <w:color w:val="0A0A0A"/>
          <w:sz w:val="28"/>
          <w:szCs w:val="28"/>
          <w:shd w:val="clear" w:color="auto" w:fill="FFFFFF"/>
        </w:rPr>
        <w:lastRenderedPageBreak/>
        <w:t>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которые принимаются ими на основе бухгалтерской отчетности, составленной за этот отчетный период. Как правило, уровень существенности устанавливается в процентах от значения строки отчетности. Например, можно признавать существенными ошибки, искажающие значение любой строки отчетности на 5% или более.</w:t>
      </w:r>
      <w:r>
        <w:rPr>
          <w:color w:val="0A0A0A"/>
          <w:sz w:val="28"/>
          <w:szCs w:val="28"/>
          <w:shd w:val="clear" w:color="auto" w:fill="FFFFFF"/>
        </w:rPr>
        <w:t xml:space="preserve"> </w:t>
      </w:r>
      <w:r w:rsidRPr="001B075B">
        <w:rPr>
          <w:sz w:val="28"/>
          <w:szCs w:val="28"/>
        </w:rPr>
        <w:t xml:space="preserve">При проведении аудита существенных ошибок не выявлено. </w:t>
      </w:r>
    </w:p>
    <w:p w:rsidR="001B075B" w:rsidRDefault="001B075B" w:rsidP="00DF003F">
      <w:pPr>
        <w:pStyle w:val="Default"/>
        <w:spacing w:line="360" w:lineRule="auto"/>
        <w:ind w:firstLine="708"/>
        <w:jc w:val="both"/>
        <w:rPr>
          <w:sz w:val="28"/>
          <w:szCs w:val="28"/>
        </w:rPr>
      </w:pPr>
      <w:r w:rsidRPr="001B075B">
        <w:rPr>
          <w:sz w:val="28"/>
          <w:szCs w:val="28"/>
        </w:rPr>
        <w:t>Прилагаемая годовая бухгалтерская отчетность отражает достоверно во всех существенных отношениях финансовое положение Организации, финансовые результаты ее деятельности и д</w:t>
      </w:r>
      <w:r w:rsidR="005153C3">
        <w:rPr>
          <w:sz w:val="28"/>
          <w:szCs w:val="28"/>
        </w:rPr>
        <w:t>вижение денежных средств за 2021</w:t>
      </w:r>
      <w:r w:rsidRPr="001B075B">
        <w:rPr>
          <w:sz w:val="28"/>
          <w:szCs w:val="28"/>
        </w:rPr>
        <w:t xml:space="preserve"> год в соответствии с правилами составления бухгалтерской отчетности</w:t>
      </w:r>
      <w:r w:rsidR="005153C3">
        <w:rPr>
          <w:sz w:val="28"/>
          <w:szCs w:val="28"/>
        </w:rPr>
        <w:t>.</w:t>
      </w:r>
    </w:p>
    <w:p w:rsidR="005153C3" w:rsidRDefault="005153C3" w:rsidP="00DF003F">
      <w:pPr>
        <w:pStyle w:val="Default"/>
        <w:spacing w:line="360" w:lineRule="auto"/>
        <w:jc w:val="both"/>
        <w:rPr>
          <w:sz w:val="28"/>
          <w:szCs w:val="28"/>
        </w:rPr>
      </w:pPr>
      <w:r>
        <w:rPr>
          <w:sz w:val="28"/>
          <w:szCs w:val="28"/>
        </w:rPr>
        <w:t xml:space="preserve">На следующем этапе – основном, аудитор занимается сбором аудиторских доказательств, касающихся учета финансовых результатов. </w:t>
      </w:r>
    </w:p>
    <w:p w:rsidR="00B04A42" w:rsidRDefault="005153C3" w:rsidP="00DF003F">
      <w:pPr>
        <w:pStyle w:val="Default"/>
        <w:spacing w:line="360" w:lineRule="auto"/>
        <w:ind w:firstLine="708"/>
        <w:jc w:val="both"/>
        <w:rPr>
          <w:sz w:val="28"/>
          <w:szCs w:val="28"/>
        </w:rPr>
      </w:pPr>
      <w:r>
        <w:rPr>
          <w:sz w:val="28"/>
          <w:szCs w:val="28"/>
        </w:rPr>
        <w:t xml:space="preserve">Обратимся к программе аудиторской проверки </w:t>
      </w:r>
      <w:r w:rsidR="00B04A42" w:rsidRPr="00A238A7">
        <w:rPr>
          <w:sz w:val="28"/>
          <w:szCs w:val="28"/>
        </w:rPr>
        <w:t>ООО «</w:t>
      </w:r>
      <w:r w:rsidR="00B04A42">
        <w:rPr>
          <w:sz w:val="28"/>
          <w:szCs w:val="28"/>
        </w:rPr>
        <w:t>Андромеда Медикал</w:t>
      </w:r>
      <w:r w:rsidR="00B04A42" w:rsidRPr="00A238A7">
        <w:rPr>
          <w:sz w:val="28"/>
          <w:szCs w:val="28"/>
        </w:rPr>
        <w:t>»</w:t>
      </w:r>
      <w:r w:rsidR="00B04A42" w:rsidRPr="006C485D">
        <w:rPr>
          <w:sz w:val="28"/>
          <w:szCs w:val="28"/>
        </w:rPr>
        <w:t xml:space="preserve"> </w:t>
      </w:r>
      <w:r>
        <w:rPr>
          <w:sz w:val="28"/>
          <w:szCs w:val="28"/>
        </w:rPr>
        <w:t xml:space="preserve"> и проведем сбор аудиторских доказательств. </w:t>
      </w:r>
    </w:p>
    <w:p w:rsidR="005153C3" w:rsidRDefault="005153C3" w:rsidP="006112CA">
      <w:pPr>
        <w:pStyle w:val="Default"/>
        <w:spacing w:line="360" w:lineRule="auto"/>
        <w:ind w:firstLine="708"/>
        <w:jc w:val="both"/>
        <w:rPr>
          <w:sz w:val="28"/>
          <w:szCs w:val="28"/>
        </w:rPr>
      </w:pPr>
      <w:r>
        <w:rPr>
          <w:sz w:val="28"/>
          <w:szCs w:val="28"/>
        </w:rPr>
        <w:t xml:space="preserve">1) Проверка правильности составления учетной политики в части учета финансовых результатов показала, что недостатком методической части учетной политики для целей бухгалтерского учета </w:t>
      </w:r>
      <w:r w:rsidR="00B04A42" w:rsidRPr="00A238A7">
        <w:rPr>
          <w:sz w:val="28"/>
          <w:szCs w:val="28"/>
        </w:rPr>
        <w:t>ООО «</w:t>
      </w:r>
      <w:r w:rsidR="00B04A42">
        <w:rPr>
          <w:sz w:val="28"/>
          <w:szCs w:val="28"/>
        </w:rPr>
        <w:t>Андромеда Медикал</w:t>
      </w:r>
      <w:r w:rsidR="00B04A42" w:rsidRPr="00A238A7">
        <w:rPr>
          <w:sz w:val="28"/>
          <w:szCs w:val="28"/>
        </w:rPr>
        <w:t>»</w:t>
      </w:r>
      <w:r w:rsidR="00B04A42" w:rsidRPr="006C485D">
        <w:rPr>
          <w:sz w:val="28"/>
          <w:szCs w:val="28"/>
        </w:rPr>
        <w:t xml:space="preserve"> </w:t>
      </w:r>
      <w:r>
        <w:rPr>
          <w:sz w:val="28"/>
          <w:szCs w:val="28"/>
        </w:rPr>
        <w:t xml:space="preserve">по учету формирования финансовых результатов является нераскрытие в учетной политике группировки затрат. </w:t>
      </w:r>
    </w:p>
    <w:p w:rsidR="006112CA" w:rsidRDefault="006112CA" w:rsidP="006112CA">
      <w:pPr>
        <w:pStyle w:val="Default"/>
        <w:spacing w:line="360" w:lineRule="auto"/>
        <w:ind w:firstLine="708"/>
        <w:jc w:val="both"/>
        <w:rPr>
          <w:sz w:val="28"/>
          <w:szCs w:val="28"/>
        </w:rPr>
      </w:pPr>
      <w:r>
        <w:rPr>
          <w:sz w:val="28"/>
          <w:szCs w:val="28"/>
        </w:rPr>
        <w:t xml:space="preserve">2) Проверка правильности формирования финансовых результатов по обычным видам деятельности. Проведена выборочная проверка первичных документов по учету формирования финансовых результатов по обычным видам деятельности на предмет правильности их оформления (наличие всех реквизитов, подписей, печати, даты, номера документа). </w:t>
      </w:r>
    </w:p>
    <w:p w:rsidR="006112CA" w:rsidRPr="001B075B" w:rsidRDefault="006112CA" w:rsidP="006112CA">
      <w:pPr>
        <w:pStyle w:val="Default"/>
        <w:spacing w:line="360" w:lineRule="auto"/>
        <w:ind w:firstLine="708"/>
        <w:jc w:val="both"/>
        <w:rPr>
          <w:sz w:val="28"/>
          <w:szCs w:val="28"/>
        </w:rPr>
      </w:pPr>
      <w:r>
        <w:rPr>
          <w:sz w:val="28"/>
          <w:szCs w:val="28"/>
        </w:rPr>
        <w:t>Проверенные первичные учетные документы заносятся в рабочий документ (таблица 14).</w:t>
      </w:r>
    </w:p>
    <w:p w:rsidR="006C485D" w:rsidRPr="006C485D" w:rsidRDefault="006C485D" w:rsidP="006C485D">
      <w:pPr>
        <w:pStyle w:val="Default"/>
        <w:spacing w:line="360" w:lineRule="auto"/>
        <w:ind w:firstLine="708"/>
        <w:jc w:val="both"/>
        <w:rPr>
          <w:sz w:val="28"/>
          <w:szCs w:val="28"/>
        </w:rPr>
      </w:pPr>
    </w:p>
    <w:p w:rsidR="00994EEE" w:rsidRDefault="00994EEE" w:rsidP="00994EEE">
      <w:pPr>
        <w:spacing w:after="0" w:line="360" w:lineRule="auto"/>
        <w:jc w:val="both"/>
        <w:rPr>
          <w:rFonts w:ascii="Times New Roman" w:hAnsi="Times New Roman" w:cs="Times New Roman"/>
          <w:sz w:val="28"/>
          <w:szCs w:val="28"/>
        </w:rPr>
      </w:pPr>
    </w:p>
    <w:p w:rsidR="006112CA" w:rsidRDefault="006112CA" w:rsidP="00994EEE">
      <w:pPr>
        <w:spacing w:after="0" w:line="360" w:lineRule="auto"/>
        <w:jc w:val="both"/>
        <w:rPr>
          <w:rFonts w:ascii="Times New Roman" w:hAnsi="Times New Roman" w:cs="Times New Roman"/>
          <w:sz w:val="28"/>
          <w:szCs w:val="28"/>
        </w:rPr>
      </w:pPr>
    </w:p>
    <w:p w:rsidR="006112CA" w:rsidRPr="006112CA" w:rsidRDefault="006112CA" w:rsidP="006112CA">
      <w:pPr>
        <w:spacing w:after="0" w:line="360" w:lineRule="auto"/>
        <w:jc w:val="right"/>
        <w:rPr>
          <w:rFonts w:ascii="Times New Roman" w:hAnsi="Times New Roman" w:cs="Times New Roman"/>
          <w:sz w:val="28"/>
          <w:szCs w:val="28"/>
        </w:rPr>
      </w:pPr>
      <w:r w:rsidRPr="006112CA">
        <w:rPr>
          <w:rFonts w:ascii="Times New Roman" w:hAnsi="Times New Roman" w:cs="Times New Roman"/>
          <w:sz w:val="28"/>
          <w:szCs w:val="28"/>
        </w:rPr>
        <w:t>Таблица 14</w:t>
      </w:r>
    </w:p>
    <w:p w:rsidR="006112CA" w:rsidRPr="006112CA" w:rsidRDefault="006112CA" w:rsidP="006112CA">
      <w:pPr>
        <w:spacing w:after="0" w:line="360" w:lineRule="auto"/>
        <w:jc w:val="center"/>
        <w:rPr>
          <w:rFonts w:ascii="Times New Roman" w:hAnsi="Times New Roman" w:cs="Times New Roman"/>
          <w:sz w:val="28"/>
          <w:szCs w:val="28"/>
        </w:rPr>
      </w:pPr>
      <w:r w:rsidRPr="006112CA">
        <w:rPr>
          <w:rFonts w:ascii="Times New Roman" w:hAnsi="Times New Roman" w:cs="Times New Roman"/>
          <w:sz w:val="28"/>
          <w:szCs w:val="28"/>
        </w:rPr>
        <w:t>Результаты аудиторской проверки оформления первичных документов по учету финансовых результатов ООО «</w:t>
      </w:r>
      <w:r>
        <w:rPr>
          <w:rFonts w:ascii="Times New Roman" w:hAnsi="Times New Roman" w:cs="Times New Roman"/>
          <w:sz w:val="28"/>
          <w:szCs w:val="28"/>
        </w:rPr>
        <w:t>Андромеда Медикал</w:t>
      </w:r>
      <w:r w:rsidRPr="006112CA">
        <w:rPr>
          <w:rFonts w:ascii="Times New Roman" w:hAnsi="Times New Roman" w:cs="Times New Roman"/>
          <w:sz w:val="28"/>
          <w:szCs w:val="28"/>
        </w:rPr>
        <w:t>»</w:t>
      </w:r>
    </w:p>
    <w:tbl>
      <w:tblPr>
        <w:tblStyle w:val="af"/>
        <w:tblW w:w="9612" w:type="dxa"/>
        <w:tblLayout w:type="fixed"/>
        <w:tblLook w:val="0000" w:firstRow="0" w:lastRow="0" w:firstColumn="0" w:lastColumn="0" w:noHBand="0" w:noVBand="0"/>
      </w:tblPr>
      <w:tblGrid>
        <w:gridCol w:w="675"/>
        <w:gridCol w:w="1843"/>
        <w:gridCol w:w="1701"/>
        <w:gridCol w:w="1418"/>
        <w:gridCol w:w="2126"/>
        <w:gridCol w:w="1849"/>
      </w:tblGrid>
      <w:tr w:rsidR="006112CA" w:rsidTr="006112CA">
        <w:trPr>
          <w:trHeight w:val="385"/>
        </w:trPr>
        <w:tc>
          <w:tcPr>
            <w:tcW w:w="675" w:type="dxa"/>
          </w:tcPr>
          <w:p w:rsidR="006112CA" w:rsidRPr="006112CA" w:rsidRDefault="006112CA" w:rsidP="006112CA">
            <w:pPr>
              <w:pStyle w:val="Default"/>
              <w:jc w:val="center"/>
            </w:pPr>
            <w:r w:rsidRPr="006112CA">
              <w:t>№ п/п</w:t>
            </w:r>
          </w:p>
        </w:tc>
        <w:tc>
          <w:tcPr>
            <w:tcW w:w="1843" w:type="dxa"/>
          </w:tcPr>
          <w:p w:rsidR="006112CA" w:rsidRPr="006112CA" w:rsidRDefault="006112CA" w:rsidP="006112CA">
            <w:pPr>
              <w:pStyle w:val="Default"/>
              <w:jc w:val="center"/>
            </w:pPr>
            <w:r w:rsidRPr="006112CA">
              <w:t>Наименование проверяемого документа</w:t>
            </w:r>
          </w:p>
        </w:tc>
        <w:tc>
          <w:tcPr>
            <w:tcW w:w="1701" w:type="dxa"/>
          </w:tcPr>
          <w:p w:rsidR="006112CA" w:rsidRPr="006112CA" w:rsidRDefault="006112CA" w:rsidP="006112CA">
            <w:pPr>
              <w:pStyle w:val="Default"/>
              <w:jc w:val="center"/>
            </w:pPr>
            <w:r w:rsidRPr="006112CA">
              <w:t>Дата составления документа</w:t>
            </w:r>
          </w:p>
        </w:tc>
        <w:tc>
          <w:tcPr>
            <w:tcW w:w="1418" w:type="dxa"/>
          </w:tcPr>
          <w:p w:rsidR="006112CA" w:rsidRPr="006112CA" w:rsidRDefault="006112CA" w:rsidP="006112CA">
            <w:pPr>
              <w:pStyle w:val="Default"/>
              <w:jc w:val="center"/>
            </w:pPr>
            <w:r w:rsidRPr="006112CA">
              <w:t>Номер документа</w:t>
            </w:r>
          </w:p>
        </w:tc>
        <w:tc>
          <w:tcPr>
            <w:tcW w:w="2126" w:type="dxa"/>
          </w:tcPr>
          <w:p w:rsidR="006112CA" w:rsidRPr="006112CA" w:rsidRDefault="006112CA" w:rsidP="006112CA">
            <w:pPr>
              <w:pStyle w:val="Default"/>
              <w:jc w:val="center"/>
            </w:pPr>
            <w:r w:rsidRPr="006112CA">
              <w:t>Содержание хозяйственной операции</w:t>
            </w:r>
          </w:p>
        </w:tc>
        <w:tc>
          <w:tcPr>
            <w:tcW w:w="1849" w:type="dxa"/>
          </w:tcPr>
          <w:p w:rsidR="006112CA" w:rsidRPr="006112CA" w:rsidRDefault="006112CA" w:rsidP="006112CA">
            <w:pPr>
              <w:pStyle w:val="Default"/>
              <w:jc w:val="center"/>
            </w:pPr>
            <w:r w:rsidRPr="006112CA">
              <w:t>Заключение аудитора об отсутствии или характере нарушений</w:t>
            </w:r>
          </w:p>
        </w:tc>
      </w:tr>
      <w:tr w:rsidR="006112CA" w:rsidTr="006112CA">
        <w:trPr>
          <w:trHeight w:val="523"/>
        </w:trPr>
        <w:tc>
          <w:tcPr>
            <w:tcW w:w="675" w:type="dxa"/>
          </w:tcPr>
          <w:p w:rsidR="006112CA" w:rsidRPr="006112CA" w:rsidRDefault="006112CA">
            <w:pPr>
              <w:pStyle w:val="Default"/>
            </w:pPr>
            <w:r w:rsidRPr="006112CA">
              <w:t xml:space="preserve">1 </w:t>
            </w:r>
          </w:p>
        </w:tc>
        <w:tc>
          <w:tcPr>
            <w:tcW w:w="1843" w:type="dxa"/>
          </w:tcPr>
          <w:p w:rsidR="006112CA" w:rsidRPr="006112CA" w:rsidRDefault="006112CA">
            <w:pPr>
              <w:pStyle w:val="Default"/>
            </w:pPr>
            <w:r w:rsidRPr="006112CA">
              <w:t xml:space="preserve">Счет на оплату </w:t>
            </w:r>
          </w:p>
        </w:tc>
        <w:tc>
          <w:tcPr>
            <w:tcW w:w="1701" w:type="dxa"/>
          </w:tcPr>
          <w:p w:rsidR="006112CA" w:rsidRPr="006112CA" w:rsidRDefault="006112CA" w:rsidP="006112CA">
            <w:pPr>
              <w:pStyle w:val="Default"/>
              <w:jc w:val="center"/>
            </w:pPr>
            <w:r>
              <w:t>11.11.2021</w:t>
            </w:r>
          </w:p>
        </w:tc>
        <w:tc>
          <w:tcPr>
            <w:tcW w:w="1418" w:type="dxa"/>
          </w:tcPr>
          <w:p w:rsidR="006112CA" w:rsidRPr="006112CA" w:rsidRDefault="006112CA" w:rsidP="006112CA">
            <w:pPr>
              <w:pStyle w:val="Default"/>
              <w:jc w:val="center"/>
            </w:pPr>
            <w:r w:rsidRPr="006112CA">
              <w:t>№ 30</w:t>
            </w:r>
          </w:p>
        </w:tc>
        <w:tc>
          <w:tcPr>
            <w:tcW w:w="2126" w:type="dxa"/>
          </w:tcPr>
          <w:p w:rsidR="006112CA" w:rsidRPr="006112CA" w:rsidRDefault="006112CA">
            <w:pPr>
              <w:pStyle w:val="Default"/>
            </w:pPr>
            <w:r w:rsidRPr="006112CA">
              <w:t xml:space="preserve">Авансовый платеж в размере 50% от суммы Договора от 12.09.2017 г. </w:t>
            </w:r>
          </w:p>
        </w:tc>
        <w:tc>
          <w:tcPr>
            <w:tcW w:w="1849" w:type="dxa"/>
          </w:tcPr>
          <w:p w:rsidR="006112CA" w:rsidRPr="006112CA" w:rsidRDefault="006112CA">
            <w:pPr>
              <w:pStyle w:val="Default"/>
            </w:pPr>
            <w:r w:rsidRPr="006112CA">
              <w:t xml:space="preserve">Нарушений не установлено </w:t>
            </w:r>
          </w:p>
        </w:tc>
      </w:tr>
      <w:tr w:rsidR="006112CA" w:rsidTr="006112CA">
        <w:trPr>
          <w:trHeight w:val="109"/>
        </w:trPr>
        <w:tc>
          <w:tcPr>
            <w:tcW w:w="675" w:type="dxa"/>
          </w:tcPr>
          <w:p w:rsidR="006112CA" w:rsidRPr="006112CA" w:rsidRDefault="006112CA">
            <w:pPr>
              <w:pStyle w:val="Default"/>
            </w:pPr>
            <w:r w:rsidRPr="006112CA">
              <w:t xml:space="preserve">2 </w:t>
            </w:r>
          </w:p>
        </w:tc>
        <w:tc>
          <w:tcPr>
            <w:tcW w:w="1843" w:type="dxa"/>
          </w:tcPr>
          <w:p w:rsidR="006112CA" w:rsidRPr="006112CA" w:rsidRDefault="006112CA">
            <w:pPr>
              <w:pStyle w:val="Default"/>
            </w:pPr>
            <w:r w:rsidRPr="006112CA">
              <w:t xml:space="preserve">Счет на оплату </w:t>
            </w:r>
          </w:p>
        </w:tc>
        <w:tc>
          <w:tcPr>
            <w:tcW w:w="1701" w:type="dxa"/>
          </w:tcPr>
          <w:p w:rsidR="006112CA" w:rsidRPr="006112CA" w:rsidRDefault="006112CA" w:rsidP="006112CA">
            <w:pPr>
              <w:pStyle w:val="Default"/>
              <w:jc w:val="center"/>
            </w:pPr>
            <w:r>
              <w:t>09.09.2021</w:t>
            </w:r>
          </w:p>
        </w:tc>
        <w:tc>
          <w:tcPr>
            <w:tcW w:w="1418" w:type="dxa"/>
          </w:tcPr>
          <w:p w:rsidR="006112CA" w:rsidRPr="006112CA" w:rsidRDefault="006112CA" w:rsidP="006112CA">
            <w:pPr>
              <w:pStyle w:val="Default"/>
              <w:jc w:val="center"/>
            </w:pPr>
            <w:r w:rsidRPr="006112CA">
              <w:t>№ 22</w:t>
            </w:r>
          </w:p>
        </w:tc>
        <w:tc>
          <w:tcPr>
            <w:tcW w:w="2126" w:type="dxa"/>
          </w:tcPr>
          <w:p w:rsidR="006112CA" w:rsidRPr="006112CA" w:rsidRDefault="006112CA">
            <w:pPr>
              <w:pStyle w:val="Default"/>
            </w:pPr>
            <w:r w:rsidRPr="006112CA">
              <w:t xml:space="preserve">Выполнение работ </w:t>
            </w:r>
          </w:p>
        </w:tc>
        <w:tc>
          <w:tcPr>
            <w:tcW w:w="1849" w:type="dxa"/>
          </w:tcPr>
          <w:p w:rsidR="006112CA" w:rsidRPr="006112CA" w:rsidRDefault="006112CA">
            <w:pPr>
              <w:pStyle w:val="Default"/>
            </w:pPr>
            <w:r w:rsidRPr="006112CA">
              <w:t xml:space="preserve">Нет печати организации </w:t>
            </w:r>
          </w:p>
        </w:tc>
      </w:tr>
      <w:tr w:rsidR="006112CA" w:rsidTr="006112CA">
        <w:trPr>
          <w:trHeight w:val="247"/>
        </w:trPr>
        <w:tc>
          <w:tcPr>
            <w:tcW w:w="675" w:type="dxa"/>
          </w:tcPr>
          <w:p w:rsidR="006112CA" w:rsidRPr="006112CA" w:rsidRDefault="006112CA">
            <w:pPr>
              <w:pStyle w:val="Default"/>
            </w:pPr>
            <w:r w:rsidRPr="006112CA">
              <w:t xml:space="preserve">3 </w:t>
            </w:r>
          </w:p>
        </w:tc>
        <w:tc>
          <w:tcPr>
            <w:tcW w:w="1843" w:type="dxa"/>
          </w:tcPr>
          <w:p w:rsidR="006112CA" w:rsidRPr="006112CA" w:rsidRDefault="006112CA">
            <w:pPr>
              <w:pStyle w:val="Default"/>
            </w:pPr>
            <w:r w:rsidRPr="006112CA">
              <w:t xml:space="preserve">Акт выполненных работ </w:t>
            </w:r>
          </w:p>
        </w:tc>
        <w:tc>
          <w:tcPr>
            <w:tcW w:w="1701" w:type="dxa"/>
          </w:tcPr>
          <w:p w:rsidR="006112CA" w:rsidRPr="006112CA" w:rsidRDefault="006112CA" w:rsidP="006112CA">
            <w:pPr>
              <w:pStyle w:val="Default"/>
              <w:jc w:val="center"/>
            </w:pPr>
            <w:r>
              <w:t>01.09.2021</w:t>
            </w:r>
          </w:p>
        </w:tc>
        <w:tc>
          <w:tcPr>
            <w:tcW w:w="1418" w:type="dxa"/>
          </w:tcPr>
          <w:p w:rsidR="006112CA" w:rsidRPr="006112CA" w:rsidRDefault="006112CA" w:rsidP="006112CA">
            <w:pPr>
              <w:pStyle w:val="Default"/>
              <w:jc w:val="center"/>
            </w:pPr>
            <w:r w:rsidRPr="006112CA">
              <w:t>б/н</w:t>
            </w:r>
          </w:p>
        </w:tc>
        <w:tc>
          <w:tcPr>
            <w:tcW w:w="2126" w:type="dxa"/>
          </w:tcPr>
          <w:p w:rsidR="006112CA" w:rsidRPr="006112CA" w:rsidRDefault="006112CA">
            <w:pPr>
              <w:pStyle w:val="Default"/>
            </w:pPr>
            <w:r w:rsidRPr="006112CA">
              <w:t xml:space="preserve">Выполнение работ </w:t>
            </w:r>
          </w:p>
        </w:tc>
        <w:tc>
          <w:tcPr>
            <w:tcW w:w="1849" w:type="dxa"/>
          </w:tcPr>
          <w:p w:rsidR="006112CA" w:rsidRPr="006112CA" w:rsidRDefault="006112CA">
            <w:pPr>
              <w:pStyle w:val="Default"/>
            </w:pPr>
            <w:r w:rsidRPr="006112CA">
              <w:t xml:space="preserve">Нарушений не установлено </w:t>
            </w:r>
          </w:p>
        </w:tc>
      </w:tr>
    </w:tbl>
    <w:p w:rsidR="006C485D" w:rsidRDefault="006C485D" w:rsidP="00D12D97">
      <w:pPr>
        <w:spacing w:after="0" w:line="360" w:lineRule="auto"/>
        <w:jc w:val="both"/>
        <w:rPr>
          <w:rFonts w:ascii="Times New Roman" w:hAnsi="Times New Roman" w:cs="Times New Roman"/>
          <w:sz w:val="28"/>
          <w:szCs w:val="28"/>
        </w:rPr>
      </w:pPr>
    </w:p>
    <w:p w:rsidR="006C485D" w:rsidRPr="009110CB" w:rsidRDefault="009110CB" w:rsidP="009110CB">
      <w:pPr>
        <w:spacing w:after="0" w:line="360" w:lineRule="auto"/>
        <w:ind w:firstLine="708"/>
        <w:jc w:val="both"/>
        <w:rPr>
          <w:rFonts w:ascii="Times New Roman" w:hAnsi="Times New Roman" w:cs="Times New Roman"/>
          <w:sz w:val="28"/>
          <w:szCs w:val="28"/>
        </w:rPr>
      </w:pPr>
      <w:r w:rsidRPr="009110CB">
        <w:rPr>
          <w:rFonts w:ascii="Times New Roman" w:hAnsi="Times New Roman" w:cs="Times New Roman"/>
          <w:sz w:val="28"/>
          <w:szCs w:val="28"/>
        </w:rPr>
        <w:t>По итогам проверки первичных документов по учету доходов по обычным видам деятельности сделан вывод, что при отражении доходов и расходов по обычным видам деятельности допускаются случаи неправильного оформления первичных документов.</w:t>
      </w:r>
    </w:p>
    <w:p w:rsidR="009110CB" w:rsidRPr="009110CB" w:rsidRDefault="009110CB" w:rsidP="00076DE8">
      <w:pPr>
        <w:pStyle w:val="Default"/>
        <w:spacing w:line="360" w:lineRule="auto"/>
        <w:ind w:firstLine="708"/>
        <w:jc w:val="both"/>
        <w:rPr>
          <w:sz w:val="28"/>
          <w:szCs w:val="28"/>
        </w:rPr>
      </w:pPr>
      <w:r w:rsidRPr="009110CB">
        <w:rPr>
          <w:sz w:val="28"/>
          <w:szCs w:val="28"/>
        </w:rPr>
        <w:t>Для проверки достоверности отражения сумм от продажи</w:t>
      </w:r>
      <w:r w:rsidR="00FC4BA0">
        <w:rPr>
          <w:sz w:val="28"/>
          <w:szCs w:val="28"/>
        </w:rPr>
        <w:t>,</w:t>
      </w:r>
      <w:r w:rsidRPr="009110CB">
        <w:rPr>
          <w:sz w:val="28"/>
          <w:szCs w:val="28"/>
        </w:rPr>
        <w:t xml:space="preserve"> работ и услуг заказчикам </w:t>
      </w:r>
      <w:r w:rsidR="00076DE8" w:rsidRPr="006112CA">
        <w:rPr>
          <w:sz w:val="28"/>
          <w:szCs w:val="28"/>
        </w:rPr>
        <w:t>ООО «</w:t>
      </w:r>
      <w:r w:rsidR="00076DE8">
        <w:rPr>
          <w:sz w:val="28"/>
          <w:szCs w:val="28"/>
        </w:rPr>
        <w:t>Андромеда Медикал</w:t>
      </w:r>
      <w:r w:rsidR="00076DE8" w:rsidRPr="006112CA">
        <w:rPr>
          <w:sz w:val="28"/>
          <w:szCs w:val="28"/>
        </w:rPr>
        <w:t>»</w:t>
      </w:r>
      <w:r w:rsidRPr="009110CB">
        <w:rPr>
          <w:sz w:val="28"/>
          <w:szCs w:val="28"/>
        </w:rPr>
        <w:t xml:space="preserve"> были выборочно сверены акты о завершении работ по договору с журналом регистрации выставленных счетов за </w:t>
      </w:r>
      <w:r w:rsidR="00076DE8">
        <w:rPr>
          <w:sz w:val="28"/>
          <w:szCs w:val="28"/>
        </w:rPr>
        <w:t>ноябрь 2021</w:t>
      </w:r>
      <w:r w:rsidRPr="009110CB">
        <w:rPr>
          <w:sz w:val="28"/>
          <w:szCs w:val="28"/>
        </w:rPr>
        <w:t xml:space="preserve"> года. Результаты проверки достоверности отражения в учете сумм от продажи работ обобщены в следующей таблице</w:t>
      </w:r>
      <w:r w:rsidR="00076DE8">
        <w:rPr>
          <w:sz w:val="28"/>
          <w:szCs w:val="28"/>
        </w:rPr>
        <w:t xml:space="preserve"> 15</w:t>
      </w:r>
      <w:r w:rsidRPr="009110CB">
        <w:rPr>
          <w:sz w:val="28"/>
          <w:szCs w:val="28"/>
        </w:rPr>
        <w:t xml:space="preserve">. </w:t>
      </w:r>
    </w:p>
    <w:p w:rsidR="00076DE8" w:rsidRDefault="009110CB" w:rsidP="00076DE8">
      <w:pPr>
        <w:spacing w:after="0" w:line="360" w:lineRule="auto"/>
        <w:ind w:firstLine="708"/>
        <w:jc w:val="right"/>
        <w:rPr>
          <w:rFonts w:ascii="Times New Roman" w:hAnsi="Times New Roman" w:cs="Times New Roman"/>
          <w:sz w:val="28"/>
          <w:szCs w:val="28"/>
        </w:rPr>
      </w:pPr>
      <w:r w:rsidRPr="009110CB">
        <w:rPr>
          <w:rFonts w:ascii="Times New Roman" w:hAnsi="Times New Roman" w:cs="Times New Roman"/>
          <w:sz w:val="28"/>
          <w:szCs w:val="28"/>
        </w:rPr>
        <w:t>Таблица</w:t>
      </w:r>
      <w:r w:rsidR="00076DE8">
        <w:rPr>
          <w:rFonts w:ascii="Times New Roman" w:hAnsi="Times New Roman" w:cs="Times New Roman"/>
          <w:sz w:val="28"/>
          <w:szCs w:val="28"/>
        </w:rPr>
        <w:t xml:space="preserve"> 15</w:t>
      </w:r>
    </w:p>
    <w:p w:rsidR="009110CB" w:rsidRPr="009110CB" w:rsidRDefault="009110CB" w:rsidP="00076DE8">
      <w:pPr>
        <w:spacing w:after="0" w:line="360" w:lineRule="auto"/>
        <w:jc w:val="center"/>
        <w:rPr>
          <w:rFonts w:ascii="Times New Roman" w:hAnsi="Times New Roman" w:cs="Times New Roman"/>
          <w:sz w:val="28"/>
          <w:szCs w:val="28"/>
        </w:rPr>
      </w:pPr>
      <w:r w:rsidRPr="009110CB">
        <w:rPr>
          <w:rFonts w:ascii="Times New Roman" w:hAnsi="Times New Roman" w:cs="Times New Roman"/>
          <w:sz w:val="28"/>
          <w:szCs w:val="28"/>
        </w:rPr>
        <w:t xml:space="preserve">Результаты проверки достоверности отражения в учете </w:t>
      </w:r>
      <w:r w:rsidR="00076DE8" w:rsidRPr="006112CA">
        <w:rPr>
          <w:rFonts w:ascii="Times New Roman" w:hAnsi="Times New Roman" w:cs="Times New Roman"/>
          <w:sz w:val="28"/>
          <w:szCs w:val="28"/>
        </w:rPr>
        <w:t>ООО «</w:t>
      </w:r>
      <w:r w:rsidR="00076DE8">
        <w:rPr>
          <w:rFonts w:ascii="Times New Roman" w:hAnsi="Times New Roman" w:cs="Times New Roman"/>
          <w:sz w:val="28"/>
          <w:szCs w:val="28"/>
        </w:rPr>
        <w:t>Андромеда Медикал</w:t>
      </w:r>
      <w:r w:rsidR="00076DE8" w:rsidRPr="006112CA">
        <w:rPr>
          <w:rFonts w:ascii="Times New Roman" w:hAnsi="Times New Roman" w:cs="Times New Roman"/>
          <w:sz w:val="28"/>
          <w:szCs w:val="28"/>
        </w:rPr>
        <w:t>»</w:t>
      </w:r>
      <w:r w:rsidR="00FC4BA0">
        <w:rPr>
          <w:rFonts w:ascii="Times New Roman" w:hAnsi="Times New Roman" w:cs="Times New Roman"/>
          <w:sz w:val="28"/>
          <w:szCs w:val="28"/>
        </w:rPr>
        <w:t xml:space="preserve"> сумм от продаж</w:t>
      </w:r>
    </w:p>
    <w:tbl>
      <w:tblPr>
        <w:tblStyle w:val="af"/>
        <w:tblW w:w="0" w:type="auto"/>
        <w:tblLayout w:type="fixed"/>
        <w:tblLook w:val="0000" w:firstRow="0" w:lastRow="0" w:firstColumn="0" w:lastColumn="0" w:noHBand="0" w:noVBand="0"/>
      </w:tblPr>
      <w:tblGrid>
        <w:gridCol w:w="534"/>
        <w:gridCol w:w="1842"/>
        <w:gridCol w:w="1418"/>
        <w:gridCol w:w="1701"/>
        <w:gridCol w:w="1843"/>
        <w:gridCol w:w="2042"/>
      </w:tblGrid>
      <w:tr w:rsidR="00076DE8" w:rsidRPr="00076DE8" w:rsidTr="00076DE8">
        <w:trPr>
          <w:trHeight w:val="661"/>
        </w:trPr>
        <w:tc>
          <w:tcPr>
            <w:tcW w:w="534" w:type="dxa"/>
          </w:tcPr>
          <w:p w:rsidR="00076DE8" w:rsidRPr="00076DE8" w:rsidRDefault="00076DE8">
            <w:pPr>
              <w:pStyle w:val="Default"/>
            </w:pPr>
            <w:r w:rsidRPr="00076DE8">
              <w:t xml:space="preserve">№ п/п </w:t>
            </w:r>
          </w:p>
        </w:tc>
        <w:tc>
          <w:tcPr>
            <w:tcW w:w="1842" w:type="dxa"/>
          </w:tcPr>
          <w:p w:rsidR="00076DE8" w:rsidRPr="00076DE8" w:rsidRDefault="00076DE8">
            <w:pPr>
              <w:pStyle w:val="Default"/>
            </w:pPr>
            <w:r w:rsidRPr="00076DE8">
              <w:t xml:space="preserve">Наименование заказчика </w:t>
            </w:r>
          </w:p>
        </w:tc>
        <w:tc>
          <w:tcPr>
            <w:tcW w:w="1418" w:type="dxa"/>
          </w:tcPr>
          <w:p w:rsidR="00076DE8" w:rsidRPr="00076DE8" w:rsidRDefault="00076DE8">
            <w:pPr>
              <w:pStyle w:val="Default"/>
            </w:pPr>
            <w:r w:rsidRPr="00076DE8">
              <w:t xml:space="preserve">Дата и номер счета </w:t>
            </w:r>
          </w:p>
        </w:tc>
        <w:tc>
          <w:tcPr>
            <w:tcW w:w="1701" w:type="dxa"/>
          </w:tcPr>
          <w:p w:rsidR="00076DE8" w:rsidRPr="00076DE8" w:rsidRDefault="00076DE8">
            <w:pPr>
              <w:pStyle w:val="Default"/>
            </w:pPr>
            <w:r w:rsidRPr="00076DE8">
              <w:t xml:space="preserve">Акты о завершении работ по договору, в </w:t>
            </w:r>
            <w:r w:rsidRPr="00076DE8">
              <w:lastRenderedPageBreak/>
              <w:t xml:space="preserve">рублях </w:t>
            </w:r>
          </w:p>
        </w:tc>
        <w:tc>
          <w:tcPr>
            <w:tcW w:w="1843" w:type="dxa"/>
          </w:tcPr>
          <w:p w:rsidR="00076DE8" w:rsidRPr="00076DE8" w:rsidRDefault="00076DE8">
            <w:pPr>
              <w:pStyle w:val="Default"/>
            </w:pPr>
            <w:r w:rsidRPr="00076DE8">
              <w:lastRenderedPageBreak/>
              <w:t xml:space="preserve">Журнал регистрации выставленных счетов, </w:t>
            </w:r>
          </w:p>
          <w:p w:rsidR="00076DE8" w:rsidRPr="00076DE8" w:rsidRDefault="00076DE8">
            <w:pPr>
              <w:pStyle w:val="Default"/>
            </w:pPr>
            <w:r w:rsidRPr="00076DE8">
              <w:lastRenderedPageBreak/>
              <w:t xml:space="preserve">в рублях </w:t>
            </w:r>
          </w:p>
        </w:tc>
        <w:tc>
          <w:tcPr>
            <w:tcW w:w="2042" w:type="dxa"/>
          </w:tcPr>
          <w:p w:rsidR="00076DE8" w:rsidRPr="00076DE8" w:rsidRDefault="00076DE8">
            <w:pPr>
              <w:pStyle w:val="Default"/>
            </w:pPr>
            <w:r w:rsidRPr="00076DE8">
              <w:lastRenderedPageBreak/>
              <w:t xml:space="preserve">Заключение </w:t>
            </w:r>
          </w:p>
          <w:p w:rsidR="00076DE8" w:rsidRPr="00076DE8" w:rsidRDefault="00076DE8">
            <w:pPr>
              <w:pStyle w:val="Default"/>
            </w:pPr>
            <w:r w:rsidRPr="00076DE8">
              <w:t xml:space="preserve">аудитора об отсутствии или характере </w:t>
            </w:r>
            <w:r w:rsidRPr="00076DE8">
              <w:lastRenderedPageBreak/>
              <w:t xml:space="preserve">нарушений </w:t>
            </w:r>
          </w:p>
        </w:tc>
      </w:tr>
      <w:tr w:rsidR="00076DE8" w:rsidRPr="00076DE8" w:rsidTr="00076DE8">
        <w:trPr>
          <w:trHeight w:val="674"/>
        </w:trPr>
        <w:tc>
          <w:tcPr>
            <w:tcW w:w="534" w:type="dxa"/>
          </w:tcPr>
          <w:p w:rsidR="00076DE8" w:rsidRPr="00076DE8" w:rsidRDefault="00076DE8" w:rsidP="00076DE8">
            <w:pPr>
              <w:pStyle w:val="Default"/>
              <w:jc w:val="center"/>
            </w:pPr>
            <w:r w:rsidRPr="00076DE8">
              <w:lastRenderedPageBreak/>
              <w:t>1</w:t>
            </w:r>
          </w:p>
        </w:tc>
        <w:tc>
          <w:tcPr>
            <w:tcW w:w="1842" w:type="dxa"/>
          </w:tcPr>
          <w:p w:rsidR="00076DE8" w:rsidRPr="00076DE8" w:rsidRDefault="00076DE8" w:rsidP="00076DE8">
            <w:pPr>
              <w:pStyle w:val="Default"/>
              <w:jc w:val="center"/>
            </w:pPr>
            <w:r w:rsidRPr="00076DE8">
              <w:t>ООО «Вектор»</w:t>
            </w:r>
          </w:p>
        </w:tc>
        <w:tc>
          <w:tcPr>
            <w:tcW w:w="1418" w:type="dxa"/>
          </w:tcPr>
          <w:p w:rsidR="00076DE8" w:rsidRDefault="00076DE8" w:rsidP="00076DE8">
            <w:pPr>
              <w:pStyle w:val="Default"/>
              <w:jc w:val="center"/>
            </w:pPr>
            <w:r w:rsidRPr="00076DE8">
              <w:t>№</w:t>
            </w:r>
            <w:r>
              <w:t xml:space="preserve"> 4 от 12.11.2021</w:t>
            </w:r>
          </w:p>
          <w:p w:rsidR="00076DE8" w:rsidRPr="00076DE8" w:rsidRDefault="00076DE8" w:rsidP="00076DE8">
            <w:pPr>
              <w:pStyle w:val="Default"/>
              <w:jc w:val="center"/>
            </w:pPr>
          </w:p>
        </w:tc>
        <w:tc>
          <w:tcPr>
            <w:tcW w:w="1701" w:type="dxa"/>
          </w:tcPr>
          <w:p w:rsidR="00076DE8" w:rsidRPr="00076DE8" w:rsidRDefault="00076DE8" w:rsidP="00076DE8">
            <w:pPr>
              <w:pStyle w:val="Default"/>
              <w:jc w:val="center"/>
            </w:pPr>
            <w:r w:rsidRPr="00076DE8">
              <w:t>100 000</w:t>
            </w:r>
          </w:p>
        </w:tc>
        <w:tc>
          <w:tcPr>
            <w:tcW w:w="1843" w:type="dxa"/>
          </w:tcPr>
          <w:p w:rsidR="00076DE8" w:rsidRPr="00076DE8" w:rsidRDefault="00076DE8" w:rsidP="00076DE8">
            <w:pPr>
              <w:pStyle w:val="Default"/>
              <w:jc w:val="center"/>
            </w:pPr>
            <w:r w:rsidRPr="00076DE8">
              <w:t>100 000</w:t>
            </w:r>
          </w:p>
        </w:tc>
        <w:tc>
          <w:tcPr>
            <w:tcW w:w="2042" w:type="dxa"/>
          </w:tcPr>
          <w:p w:rsidR="00076DE8" w:rsidRPr="00076DE8" w:rsidRDefault="00076DE8" w:rsidP="00076DE8">
            <w:pPr>
              <w:pStyle w:val="Default"/>
              <w:jc w:val="center"/>
            </w:pPr>
            <w:r w:rsidRPr="00076DE8">
              <w:t>Нарушений не установлено</w:t>
            </w:r>
          </w:p>
        </w:tc>
      </w:tr>
      <w:tr w:rsidR="00076DE8" w:rsidRPr="00076DE8" w:rsidTr="00E55757">
        <w:trPr>
          <w:trHeight w:val="674"/>
        </w:trPr>
        <w:tc>
          <w:tcPr>
            <w:tcW w:w="9380" w:type="dxa"/>
            <w:gridSpan w:val="6"/>
          </w:tcPr>
          <w:p w:rsidR="00076DE8" w:rsidRPr="00076DE8" w:rsidRDefault="00076DE8" w:rsidP="00076DE8">
            <w:pPr>
              <w:pStyle w:val="Default"/>
              <w:jc w:val="right"/>
            </w:pPr>
            <w:r>
              <w:t>Продолжение таблицы 15</w:t>
            </w:r>
          </w:p>
        </w:tc>
      </w:tr>
      <w:tr w:rsidR="00076DE8" w:rsidRPr="00076DE8" w:rsidTr="00076DE8">
        <w:trPr>
          <w:trHeight w:val="674"/>
        </w:trPr>
        <w:tc>
          <w:tcPr>
            <w:tcW w:w="534" w:type="dxa"/>
          </w:tcPr>
          <w:p w:rsidR="00076DE8" w:rsidRPr="00076DE8" w:rsidRDefault="00076DE8" w:rsidP="00076DE8">
            <w:pPr>
              <w:pStyle w:val="Default"/>
              <w:jc w:val="center"/>
            </w:pPr>
            <w:r>
              <w:t>2</w:t>
            </w:r>
          </w:p>
        </w:tc>
        <w:tc>
          <w:tcPr>
            <w:tcW w:w="1842" w:type="dxa"/>
          </w:tcPr>
          <w:p w:rsidR="00076DE8" w:rsidRPr="00076DE8" w:rsidRDefault="00076DE8" w:rsidP="00076DE8">
            <w:pPr>
              <w:pStyle w:val="Default"/>
              <w:jc w:val="center"/>
            </w:pPr>
            <w:r w:rsidRPr="00076DE8">
              <w:t>ООО «Вектор»</w:t>
            </w:r>
          </w:p>
        </w:tc>
        <w:tc>
          <w:tcPr>
            <w:tcW w:w="1418" w:type="dxa"/>
          </w:tcPr>
          <w:p w:rsidR="00076DE8" w:rsidRPr="00076DE8" w:rsidRDefault="00076DE8" w:rsidP="00076DE8">
            <w:pPr>
              <w:pStyle w:val="Default"/>
              <w:jc w:val="center"/>
            </w:pPr>
            <w:r>
              <w:t>№ 3 от 12.11.2021</w:t>
            </w:r>
            <w:r w:rsidRPr="00076DE8">
              <w:t xml:space="preserve"> </w:t>
            </w:r>
          </w:p>
        </w:tc>
        <w:tc>
          <w:tcPr>
            <w:tcW w:w="1701" w:type="dxa"/>
          </w:tcPr>
          <w:p w:rsidR="00076DE8" w:rsidRPr="00076DE8" w:rsidRDefault="00076DE8" w:rsidP="00076DE8">
            <w:pPr>
              <w:pStyle w:val="Default"/>
              <w:jc w:val="center"/>
            </w:pPr>
            <w:r>
              <w:t>131000</w:t>
            </w:r>
          </w:p>
        </w:tc>
        <w:tc>
          <w:tcPr>
            <w:tcW w:w="1843" w:type="dxa"/>
          </w:tcPr>
          <w:p w:rsidR="00076DE8" w:rsidRPr="00076DE8" w:rsidRDefault="00076DE8" w:rsidP="00076DE8">
            <w:pPr>
              <w:pStyle w:val="Default"/>
              <w:jc w:val="center"/>
            </w:pPr>
            <w:r>
              <w:t>131000</w:t>
            </w:r>
          </w:p>
        </w:tc>
        <w:tc>
          <w:tcPr>
            <w:tcW w:w="2042" w:type="dxa"/>
          </w:tcPr>
          <w:p w:rsidR="00076DE8" w:rsidRPr="00076DE8" w:rsidRDefault="00076DE8" w:rsidP="00E55757">
            <w:pPr>
              <w:pStyle w:val="Default"/>
            </w:pPr>
            <w:r w:rsidRPr="00076DE8">
              <w:t xml:space="preserve">Нарушений не установлено </w:t>
            </w:r>
          </w:p>
        </w:tc>
      </w:tr>
      <w:tr w:rsidR="00076DE8" w:rsidRPr="00076DE8" w:rsidTr="00E55757">
        <w:trPr>
          <w:trHeight w:val="674"/>
        </w:trPr>
        <w:tc>
          <w:tcPr>
            <w:tcW w:w="2376" w:type="dxa"/>
            <w:gridSpan w:val="2"/>
          </w:tcPr>
          <w:p w:rsidR="00076DE8" w:rsidRPr="00076DE8" w:rsidRDefault="00076DE8" w:rsidP="00076DE8">
            <w:pPr>
              <w:pStyle w:val="Default"/>
              <w:jc w:val="center"/>
            </w:pPr>
            <w:r>
              <w:t>Итого</w:t>
            </w:r>
          </w:p>
        </w:tc>
        <w:tc>
          <w:tcPr>
            <w:tcW w:w="1418" w:type="dxa"/>
          </w:tcPr>
          <w:p w:rsidR="00076DE8" w:rsidRPr="00076DE8" w:rsidRDefault="00076DE8" w:rsidP="00076DE8">
            <w:pPr>
              <w:pStyle w:val="Default"/>
              <w:jc w:val="center"/>
            </w:pPr>
            <w:r>
              <w:t>Х</w:t>
            </w:r>
          </w:p>
        </w:tc>
        <w:tc>
          <w:tcPr>
            <w:tcW w:w="1701" w:type="dxa"/>
          </w:tcPr>
          <w:p w:rsidR="00076DE8" w:rsidRDefault="00076DE8" w:rsidP="00076DE8">
            <w:pPr>
              <w:pStyle w:val="Default"/>
              <w:jc w:val="center"/>
            </w:pPr>
            <w:r>
              <w:t>231000</w:t>
            </w:r>
          </w:p>
        </w:tc>
        <w:tc>
          <w:tcPr>
            <w:tcW w:w="1843" w:type="dxa"/>
          </w:tcPr>
          <w:p w:rsidR="00076DE8" w:rsidRDefault="00076DE8" w:rsidP="00076DE8">
            <w:pPr>
              <w:pStyle w:val="Default"/>
              <w:jc w:val="center"/>
            </w:pPr>
            <w:r>
              <w:t>231000</w:t>
            </w:r>
          </w:p>
        </w:tc>
        <w:tc>
          <w:tcPr>
            <w:tcW w:w="2042" w:type="dxa"/>
          </w:tcPr>
          <w:p w:rsidR="00076DE8" w:rsidRPr="00076DE8" w:rsidRDefault="00076DE8" w:rsidP="00076DE8">
            <w:pPr>
              <w:pStyle w:val="Default"/>
              <w:jc w:val="center"/>
            </w:pPr>
          </w:p>
        </w:tc>
      </w:tr>
    </w:tbl>
    <w:p w:rsidR="006C485D" w:rsidRPr="009110CB" w:rsidRDefault="006C485D" w:rsidP="009110CB">
      <w:pPr>
        <w:spacing w:after="0" w:line="360" w:lineRule="auto"/>
        <w:jc w:val="both"/>
        <w:rPr>
          <w:rFonts w:ascii="Times New Roman" w:hAnsi="Times New Roman" w:cs="Times New Roman"/>
          <w:sz w:val="28"/>
          <w:szCs w:val="28"/>
        </w:rPr>
      </w:pPr>
    </w:p>
    <w:p w:rsidR="006C485D" w:rsidRPr="00076DE8" w:rsidRDefault="00076DE8" w:rsidP="00076DE8">
      <w:pPr>
        <w:pStyle w:val="Default"/>
        <w:spacing w:line="360" w:lineRule="auto"/>
        <w:ind w:firstLine="708"/>
        <w:jc w:val="both"/>
        <w:rPr>
          <w:sz w:val="28"/>
          <w:szCs w:val="28"/>
        </w:rPr>
      </w:pPr>
      <w:r w:rsidRPr="00076DE8">
        <w:rPr>
          <w:sz w:val="28"/>
          <w:szCs w:val="28"/>
        </w:rPr>
        <w:t xml:space="preserve">По результатам проверки нарушений не установлено. Счета учитываются своевременно, т.е. по мере совершения операции с отнесением к </w:t>
      </w:r>
      <w:r w:rsidRPr="00076DE8">
        <w:rPr>
          <w:color w:val="auto"/>
          <w:sz w:val="28"/>
          <w:szCs w:val="28"/>
        </w:rPr>
        <w:t>соответствующим периодам.</w:t>
      </w:r>
    </w:p>
    <w:p w:rsidR="00076DE8" w:rsidRPr="00076DE8" w:rsidRDefault="00076DE8" w:rsidP="00076DE8">
      <w:pPr>
        <w:pStyle w:val="Default"/>
        <w:spacing w:line="360" w:lineRule="auto"/>
        <w:ind w:firstLine="708"/>
        <w:jc w:val="both"/>
        <w:rPr>
          <w:sz w:val="28"/>
          <w:szCs w:val="28"/>
        </w:rPr>
      </w:pPr>
      <w:r w:rsidRPr="00076DE8">
        <w:rPr>
          <w:sz w:val="28"/>
          <w:szCs w:val="28"/>
        </w:rPr>
        <w:t xml:space="preserve">Для проверки своевременности учета выручки от продаж </w:t>
      </w:r>
      <w:r w:rsidR="00E55757" w:rsidRPr="006112CA">
        <w:rPr>
          <w:sz w:val="28"/>
          <w:szCs w:val="28"/>
        </w:rPr>
        <w:t>ООО «</w:t>
      </w:r>
      <w:r w:rsidR="00E55757">
        <w:rPr>
          <w:sz w:val="28"/>
          <w:szCs w:val="28"/>
        </w:rPr>
        <w:t>Андромеда Медикал</w:t>
      </w:r>
      <w:r w:rsidR="00E55757" w:rsidRPr="006112CA">
        <w:rPr>
          <w:sz w:val="28"/>
          <w:szCs w:val="28"/>
        </w:rPr>
        <w:t>»</w:t>
      </w:r>
      <w:r w:rsidRPr="00076DE8">
        <w:rPr>
          <w:sz w:val="28"/>
          <w:szCs w:val="28"/>
        </w:rPr>
        <w:t xml:space="preserve"> выборочно сверены даты оплаты, указанные в договорах, счетах – фактурах и датами записей в книги доходов и расходов. Результаты проверки своевременности отражения в учете продаж</w:t>
      </w:r>
      <w:r w:rsidR="00E55757">
        <w:rPr>
          <w:sz w:val="28"/>
          <w:szCs w:val="28"/>
        </w:rPr>
        <w:t xml:space="preserve"> </w:t>
      </w:r>
      <w:r w:rsidRPr="00076DE8">
        <w:rPr>
          <w:sz w:val="28"/>
          <w:szCs w:val="28"/>
        </w:rPr>
        <w:t>были оформлены рабочим документом аудитора представленным в следующей таблице</w:t>
      </w:r>
      <w:r w:rsidR="00E55757">
        <w:rPr>
          <w:sz w:val="28"/>
          <w:szCs w:val="28"/>
        </w:rPr>
        <w:t xml:space="preserve"> 16</w:t>
      </w:r>
      <w:r w:rsidRPr="00076DE8">
        <w:rPr>
          <w:sz w:val="28"/>
          <w:szCs w:val="28"/>
        </w:rPr>
        <w:t xml:space="preserve">. </w:t>
      </w:r>
    </w:p>
    <w:p w:rsidR="00E55757" w:rsidRDefault="00076DE8" w:rsidP="00E55757">
      <w:pPr>
        <w:spacing w:after="0" w:line="360" w:lineRule="auto"/>
        <w:jc w:val="right"/>
        <w:rPr>
          <w:rFonts w:ascii="Times New Roman" w:hAnsi="Times New Roman" w:cs="Times New Roman"/>
          <w:sz w:val="28"/>
          <w:szCs w:val="28"/>
        </w:rPr>
      </w:pPr>
      <w:r w:rsidRPr="00076DE8">
        <w:rPr>
          <w:rFonts w:ascii="Times New Roman" w:hAnsi="Times New Roman" w:cs="Times New Roman"/>
          <w:sz w:val="28"/>
          <w:szCs w:val="28"/>
        </w:rPr>
        <w:t>Таблица</w:t>
      </w:r>
      <w:r w:rsidR="00E55757">
        <w:rPr>
          <w:rFonts w:ascii="Times New Roman" w:hAnsi="Times New Roman" w:cs="Times New Roman"/>
          <w:sz w:val="28"/>
          <w:szCs w:val="28"/>
        </w:rPr>
        <w:t xml:space="preserve"> 16</w:t>
      </w:r>
    </w:p>
    <w:p w:rsidR="00076DE8" w:rsidRDefault="00076DE8" w:rsidP="00E55757">
      <w:pPr>
        <w:spacing w:after="0" w:line="360" w:lineRule="auto"/>
        <w:jc w:val="center"/>
        <w:rPr>
          <w:rFonts w:ascii="Times New Roman" w:hAnsi="Times New Roman" w:cs="Times New Roman"/>
          <w:sz w:val="28"/>
          <w:szCs w:val="28"/>
        </w:rPr>
      </w:pPr>
      <w:r w:rsidRPr="00076DE8">
        <w:rPr>
          <w:rFonts w:ascii="Times New Roman" w:hAnsi="Times New Roman" w:cs="Times New Roman"/>
          <w:sz w:val="28"/>
          <w:szCs w:val="28"/>
        </w:rPr>
        <w:t xml:space="preserve">Проверка своевременности отражения в учете </w:t>
      </w:r>
      <w:r w:rsidR="00E55757" w:rsidRPr="006112CA">
        <w:rPr>
          <w:rFonts w:ascii="Times New Roman" w:hAnsi="Times New Roman" w:cs="Times New Roman"/>
          <w:sz w:val="28"/>
          <w:szCs w:val="28"/>
        </w:rPr>
        <w:t>ООО «</w:t>
      </w:r>
      <w:r w:rsidR="00E55757">
        <w:rPr>
          <w:rFonts w:ascii="Times New Roman" w:hAnsi="Times New Roman" w:cs="Times New Roman"/>
          <w:sz w:val="28"/>
          <w:szCs w:val="28"/>
        </w:rPr>
        <w:t>Андромеда Медикал</w:t>
      </w:r>
      <w:r w:rsidR="00E55757" w:rsidRPr="006112CA">
        <w:rPr>
          <w:rFonts w:ascii="Times New Roman" w:hAnsi="Times New Roman" w:cs="Times New Roman"/>
          <w:sz w:val="28"/>
          <w:szCs w:val="28"/>
        </w:rPr>
        <w:t>»</w:t>
      </w:r>
      <w:r w:rsidRPr="00076DE8">
        <w:rPr>
          <w:rFonts w:ascii="Times New Roman" w:hAnsi="Times New Roman" w:cs="Times New Roman"/>
          <w:sz w:val="28"/>
          <w:szCs w:val="28"/>
        </w:rPr>
        <w:t xml:space="preserve"> </w:t>
      </w:r>
      <w:r w:rsidR="00E55757">
        <w:rPr>
          <w:rFonts w:ascii="Times New Roman" w:hAnsi="Times New Roman" w:cs="Times New Roman"/>
          <w:sz w:val="28"/>
          <w:szCs w:val="28"/>
        </w:rPr>
        <w:t>продаж</w:t>
      </w:r>
    </w:p>
    <w:tbl>
      <w:tblPr>
        <w:tblStyle w:val="af"/>
        <w:tblW w:w="0" w:type="auto"/>
        <w:tblLayout w:type="fixed"/>
        <w:tblLook w:val="0000" w:firstRow="0" w:lastRow="0" w:firstColumn="0" w:lastColumn="0" w:noHBand="0" w:noVBand="0"/>
      </w:tblPr>
      <w:tblGrid>
        <w:gridCol w:w="534"/>
        <w:gridCol w:w="1842"/>
        <w:gridCol w:w="1418"/>
        <w:gridCol w:w="1701"/>
        <w:gridCol w:w="1843"/>
        <w:gridCol w:w="2042"/>
      </w:tblGrid>
      <w:tr w:rsidR="00DB18DA" w:rsidRPr="00076DE8" w:rsidTr="003118B7">
        <w:trPr>
          <w:trHeight w:val="661"/>
        </w:trPr>
        <w:tc>
          <w:tcPr>
            <w:tcW w:w="534" w:type="dxa"/>
          </w:tcPr>
          <w:p w:rsidR="00DB18DA" w:rsidRPr="00076DE8" w:rsidRDefault="00DB18DA" w:rsidP="003118B7">
            <w:pPr>
              <w:pStyle w:val="Default"/>
            </w:pPr>
            <w:r w:rsidRPr="00076DE8">
              <w:t xml:space="preserve">№ п/п </w:t>
            </w:r>
          </w:p>
        </w:tc>
        <w:tc>
          <w:tcPr>
            <w:tcW w:w="1842" w:type="dxa"/>
          </w:tcPr>
          <w:p w:rsidR="00DB18DA" w:rsidRPr="00076DE8" w:rsidRDefault="00DB18DA" w:rsidP="00DB18DA">
            <w:pPr>
              <w:pStyle w:val="Default"/>
            </w:pPr>
            <w:r w:rsidRPr="00076DE8">
              <w:t xml:space="preserve">Наименование </w:t>
            </w:r>
            <w:r>
              <w:t>покупателя</w:t>
            </w:r>
          </w:p>
        </w:tc>
        <w:tc>
          <w:tcPr>
            <w:tcW w:w="1418" w:type="dxa"/>
          </w:tcPr>
          <w:p w:rsidR="00DB18DA" w:rsidRPr="00076DE8" w:rsidRDefault="00DB18DA" w:rsidP="00DB18DA">
            <w:pPr>
              <w:pStyle w:val="Default"/>
              <w:jc w:val="center"/>
            </w:pPr>
            <w:r>
              <w:t>Сумма, руб.</w:t>
            </w:r>
          </w:p>
        </w:tc>
        <w:tc>
          <w:tcPr>
            <w:tcW w:w="1701" w:type="dxa"/>
          </w:tcPr>
          <w:p w:rsidR="00DB18DA" w:rsidRPr="00076DE8" w:rsidRDefault="00DB18DA" w:rsidP="003118B7">
            <w:pPr>
              <w:pStyle w:val="Default"/>
            </w:pPr>
            <w:r>
              <w:t>Договор на выполнение работ</w:t>
            </w:r>
          </w:p>
        </w:tc>
        <w:tc>
          <w:tcPr>
            <w:tcW w:w="1843" w:type="dxa"/>
          </w:tcPr>
          <w:p w:rsidR="00DB18DA" w:rsidRPr="00076DE8" w:rsidRDefault="00DB18DA" w:rsidP="003118B7">
            <w:pPr>
              <w:pStyle w:val="Default"/>
            </w:pPr>
            <w:r>
              <w:t>Книга расходов и доходов</w:t>
            </w:r>
          </w:p>
        </w:tc>
        <w:tc>
          <w:tcPr>
            <w:tcW w:w="2042" w:type="dxa"/>
          </w:tcPr>
          <w:p w:rsidR="00DB18DA" w:rsidRPr="00076DE8" w:rsidRDefault="00DB18DA" w:rsidP="003118B7">
            <w:pPr>
              <w:pStyle w:val="Default"/>
            </w:pPr>
            <w:r w:rsidRPr="00076DE8">
              <w:t xml:space="preserve">Заключение </w:t>
            </w:r>
          </w:p>
          <w:p w:rsidR="00DB18DA" w:rsidRPr="00076DE8" w:rsidRDefault="00DB18DA" w:rsidP="003118B7">
            <w:pPr>
              <w:pStyle w:val="Default"/>
            </w:pPr>
            <w:r w:rsidRPr="00076DE8">
              <w:t xml:space="preserve">аудитора об отсутствии или характере нарушений </w:t>
            </w:r>
          </w:p>
        </w:tc>
      </w:tr>
      <w:tr w:rsidR="00D50A12" w:rsidRPr="00076DE8" w:rsidTr="003118B7">
        <w:trPr>
          <w:trHeight w:val="674"/>
        </w:trPr>
        <w:tc>
          <w:tcPr>
            <w:tcW w:w="534" w:type="dxa"/>
          </w:tcPr>
          <w:p w:rsidR="00D50A12" w:rsidRPr="00076DE8" w:rsidRDefault="00D50A12" w:rsidP="003118B7">
            <w:pPr>
              <w:pStyle w:val="Default"/>
              <w:jc w:val="center"/>
            </w:pPr>
            <w:r w:rsidRPr="00076DE8">
              <w:t>1</w:t>
            </w:r>
          </w:p>
        </w:tc>
        <w:tc>
          <w:tcPr>
            <w:tcW w:w="1842" w:type="dxa"/>
          </w:tcPr>
          <w:p w:rsidR="00D50A12" w:rsidRPr="00076DE8" w:rsidRDefault="00D50A12" w:rsidP="003118B7">
            <w:pPr>
              <w:pStyle w:val="Default"/>
              <w:jc w:val="center"/>
            </w:pPr>
            <w:r w:rsidRPr="00076DE8">
              <w:t>ООО «Вектор»</w:t>
            </w:r>
          </w:p>
        </w:tc>
        <w:tc>
          <w:tcPr>
            <w:tcW w:w="1418" w:type="dxa"/>
          </w:tcPr>
          <w:p w:rsidR="00D50A12" w:rsidRPr="00076DE8" w:rsidRDefault="00D50A12" w:rsidP="003118B7">
            <w:pPr>
              <w:pStyle w:val="Default"/>
              <w:jc w:val="center"/>
            </w:pPr>
            <w:r>
              <w:t>226779</w:t>
            </w:r>
          </w:p>
        </w:tc>
        <w:tc>
          <w:tcPr>
            <w:tcW w:w="1701" w:type="dxa"/>
          </w:tcPr>
          <w:p w:rsidR="00D50A12" w:rsidRPr="00076DE8" w:rsidRDefault="00D50A12" w:rsidP="003118B7">
            <w:pPr>
              <w:pStyle w:val="Default"/>
              <w:jc w:val="center"/>
            </w:pPr>
            <w:r>
              <w:t>05.07.2021</w:t>
            </w:r>
          </w:p>
        </w:tc>
        <w:tc>
          <w:tcPr>
            <w:tcW w:w="1843" w:type="dxa"/>
          </w:tcPr>
          <w:p w:rsidR="00D50A12" w:rsidRPr="00076DE8" w:rsidRDefault="00D50A12" w:rsidP="003118B7">
            <w:pPr>
              <w:pStyle w:val="Default"/>
              <w:jc w:val="center"/>
            </w:pPr>
            <w:r>
              <w:t>05.07.2021</w:t>
            </w:r>
          </w:p>
        </w:tc>
        <w:tc>
          <w:tcPr>
            <w:tcW w:w="2042" w:type="dxa"/>
            <w:vMerge w:val="restart"/>
          </w:tcPr>
          <w:p w:rsidR="00D50A12" w:rsidRDefault="00D50A12" w:rsidP="003118B7">
            <w:pPr>
              <w:pStyle w:val="Default"/>
              <w:jc w:val="center"/>
            </w:pPr>
          </w:p>
          <w:p w:rsidR="00D50A12" w:rsidRDefault="00D50A12" w:rsidP="003118B7">
            <w:pPr>
              <w:pStyle w:val="Default"/>
              <w:jc w:val="center"/>
            </w:pPr>
          </w:p>
          <w:p w:rsidR="00D50A12" w:rsidRPr="00076DE8" w:rsidRDefault="00D50A12" w:rsidP="003118B7">
            <w:pPr>
              <w:pStyle w:val="Default"/>
              <w:jc w:val="center"/>
            </w:pPr>
            <w:r w:rsidRPr="00076DE8">
              <w:t>Нарушений не установлено</w:t>
            </w:r>
          </w:p>
        </w:tc>
      </w:tr>
      <w:tr w:rsidR="00D50A12" w:rsidRPr="00076DE8" w:rsidTr="003118B7">
        <w:trPr>
          <w:trHeight w:val="674"/>
        </w:trPr>
        <w:tc>
          <w:tcPr>
            <w:tcW w:w="534" w:type="dxa"/>
          </w:tcPr>
          <w:p w:rsidR="00D50A12" w:rsidRPr="00076DE8" w:rsidRDefault="00D50A12" w:rsidP="003118B7">
            <w:pPr>
              <w:pStyle w:val="Default"/>
              <w:jc w:val="center"/>
            </w:pPr>
            <w:r>
              <w:t>2</w:t>
            </w:r>
          </w:p>
        </w:tc>
        <w:tc>
          <w:tcPr>
            <w:tcW w:w="1842" w:type="dxa"/>
          </w:tcPr>
          <w:p w:rsidR="00D50A12" w:rsidRPr="00076DE8" w:rsidRDefault="00D50A12" w:rsidP="003118B7">
            <w:pPr>
              <w:pStyle w:val="Default"/>
              <w:jc w:val="center"/>
            </w:pPr>
            <w:r w:rsidRPr="00076DE8">
              <w:t>ООО «Вектор»</w:t>
            </w:r>
          </w:p>
        </w:tc>
        <w:tc>
          <w:tcPr>
            <w:tcW w:w="1418" w:type="dxa"/>
          </w:tcPr>
          <w:p w:rsidR="00D50A12" w:rsidRPr="00076DE8" w:rsidRDefault="00D50A12" w:rsidP="003118B7">
            <w:pPr>
              <w:pStyle w:val="Default"/>
              <w:jc w:val="center"/>
            </w:pPr>
            <w:r>
              <w:t>5600</w:t>
            </w:r>
          </w:p>
        </w:tc>
        <w:tc>
          <w:tcPr>
            <w:tcW w:w="1701" w:type="dxa"/>
          </w:tcPr>
          <w:p w:rsidR="00D50A12" w:rsidRPr="00076DE8" w:rsidRDefault="00D50A12" w:rsidP="003118B7">
            <w:pPr>
              <w:pStyle w:val="Default"/>
              <w:jc w:val="center"/>
            </w:pPr>
            <w:r>
              <w:t>10.08.2021</w:t>
            </w:r>
          </w:p>
        </w:tc>
        <w:tc>
          <w:tcPr>
            <w:tcW w:w="1843" w:type="dxa"/>
          </w:tcPr>
          <w:p w:rsidR="00D50A12" w:rsidRPr="00076DE8" w:rsidRDefault="00D50A12" w:rsidP="003118B7">
            <w:pPr>
              <w:pStyle w:val="Default"/>
              <w:jc w:val="center"/>
            </w:pPr>
            <w:r>
              <w:t>10.08.2021</w:t>
            </w:r>
          </w:p>
        </w:tc>
        <w:tc>
          <w:tcPr>
            <w:tcW w:w="2042" w:type="dxa"/>
            <w:vMerge/>
          </w:tcPr>
          <w:p w:rsidR="00D50A12" w:rsidRPr="00076DE8" w:rsidRDefault="00D50A12" w:rsidP="003118B7">
            <w:pPr>
              <w:pStyle w:val="Default"/>
              <w:jc w:val="center"/>
            </w:pPr>
          </w:p>
        </w:tc>
      </w:tr>
      <w:tr w:rsidR="00D50A12" w:rsidRPr="00076DE8" w:rsidTr="003118B7">
        <w:trPr>
          <w:trHeight w:val="674"/>
        </w:trPr>
        <w:tc>
          <w:tcPr>
            <w:tcW w:w="534" w:type="dxa"/>
          </w:tcPr>
          <w:p w:rsidR="00D50A12" w:rsidRDefault="00D50A12" w:rsidP="003118B7">
            <w:pPr>
              <w:pStyle w:val="Default"/>
              <w:jc w:val="center"/>
            </w:pPr>
            <w:r>
              <w:t>3</w:t>
            </w:r>
          </w:p>
        </w:tc>
        <w:tc>
          <w:tcPr>
            <w:tcW w:w="1842" w:type="dxa"/>
          </w:tcPr>
          <w:p w:rsidR="00D50A12" w:rsidRPr="00076DE8" w:rsidRDefault="00D50A12" w:rsidP="003118B7">
            <w:pPr>
              <w:pStyle w:val="Default"/>
              <w:jc w:val="center"/>
            </w:pPr>
            <w:r>
              <w:t>ООО «Интерн-Сервис»</w:t>
            </w:r>
          </w:p>
        </w:tc>
        <w:tc>
          <w:tcPr>
            <w:tcW w:w="1418" w:type="dxa"/>
          </w:tcPr>
          <w:p w:rsidR="00D50A12" w:rsidRDefault="00D50A12" w:rsidP="003118B7">
            <w:pPr>
              <w:pStyle w:val="Default"/>
              <w:jc w:val="center"/>
            </w:pPr>
            <w:r>
              <w:t>24000</w:t>
            </w:r>
          </w:p>
        </w:tc>
        <w:tc>
          <w:tcPr>
            <w:tcW w:w="1701" w:type="dxa"/>
          </w:tcPr>
          <w:p w:rsidR="00D50A12" w:rsidRDefault="00D50A12" w:rsidP="003118B7">
            <w:pPr>
              <w:pStyle w:val="Default"/>
              <w:jc w:val="center"/>
            </w:pPr>
            <w:r>
              <w:t>10.08.2021</w:t>
            </w:r>
          </w:p>
        </w:tc>
        <w:tc>
          <w:tcPr>
            <w:tcW w:w="1843" w:type="dxa"/>
          </w:tcPr>
          <w:p w:rsidR="00D50A12" w:rsidRDefault="00D50A12" w:rsidP="003118B7">
            <w:pPr>
              <w:pStyle w:val="Default"/>
              <w:jc w:val="center"/>
            </w:pPr>
            <w:r>
              <w:t>10.08.2021</w:t>
            </w:r>
          </w:p>
        </w:tc>
        <w:tc>
          <w:tcPr>
            <w:tcW w:w="2042" w:type="dxa"/>
            <w:vMerge/>
          </w:tcPr>
          <w:p w:rsidR="00D50A12" w:rsidRPr="00076DE8" w:rsidRDefault="00D50A12" w:rsidP="003118B7">
            <w:pPr>
              <w:pStyle w:val="Default"/>
              <w:jc w:val="center"/>
            </w:pPr>
          </w:p>
        </w:tc>
      </w:tr>
      <w:tr w:rsidR="00D50A12" w:rsidRPr="00076DE8" w:rsidTr="003118B7">
        <w:trPr>
          <w:trHeight w:val="674"/>
        </w:trPr>
        <w:tc>
          <w:tcPr>
            <w:tcW w:w="534" w:type="dxa"/>
          </w:tcPr>
          <w:p w:rsidR="00D50A12" w:rsidRDefault="00D50A12" w:rsidP="003118B7">
            <w:pPr>
              <w:pStyle w:val="Default"/>
              <w:jc w:val="center"/>
            </w:pPr>
            <w:r>
              <w:t>4</w:t>
            </w:r>
          </w:p>
        </w:tc>
        <w:tc>
          <w:tcPr>
            <w:tcW w:w="1842" w:type="dxa"/>
          </w:tcPr>
          <w:p w:rsidR="00D50A12" w:rsidRDefault="00D50A12" w:rsidP="003118B7">
            <w:pPr>
              <w:pStyle w:val="Default"/>
              <w:jc w:val="center"/>
            </w:pPr>
            <w:r>
              <w:t>ООО «Мед-прайм»</w:t>
            </w:r>
          </w:p>
        </w:tc>
        <w:tc>
          <w:tcPr>
            <w:tcW w:w="1418" w:type="dxa"/>
          </w:tcPr>
          <w:p w:rsidR="00D50A12" w:rsidRDefault="00D50A12" w:rsidP="003118B7">
            <w:pPr>
              <w:pStyle w:val="Default"/>
              <w:jc w:val="center"/>
            </w:pPr>
            <w:r>
              <w:t>66120</w:t>
            </w:r>
          </w:p>
        </w:tc>
        <w:tc>
          <w:tcPr>
            <w:tcW w:w="1701" w:type="dxa"/>
          </w:tcPr>
          <w:p w:rsidR="00D50A12" w:rsidRDefault="00D50A12" w:rsidP="003118B7">
            <w:pPr>
              <w:pStyle w:val="Default"/>
              <w:jc w:val="center"/>
            </w:pPr>
            <w:r>
              <w:t>15.08.2021</w:t>
            </w:r>
          </w:p>
        </w:tc>
        <w:tc>
          <w:tcPr>
            <w:tcW w:w="1843" w:type="dxa"/>
          </w:tcPr>
          <w:p w:rsidR="00D50A12" w:rsidRDefault="00D50A12" w:rsidP="003118B7">
            <w:pPr>
              <w:pStyle w:val="Default"/>
              <w:jc w:val="center"/>
            </w:pPr>
            <w:r>
              <w:t>15.08.2021</w:t>
            </w:r>
          </w:p>
        </w:tc>
        <w:tc>
          <w:tcPr>
            <w:tcW w:w="2042" w:type="dxa"/>
            <w:vMerge/>
          </w:tcPr>
          <w:p w:rsidR="00D50A12" w:rsidRPr="00076DE8" w:rsidRDefault="00D50A12" w:rsidP="003118B7">
            <w:pPr>
              <w:pStyle w:val="Default"/>
              <w:jc w:val="center"/>
            </w:pPr>
          </w:p>
        </w:tc>
      </w:tr>
    </w:tbl>
    <w:p w:rsidR="00DB18DA" w:rsidRDefault="00DB18DA" w:rsidP="00DB18DA">
      <w:pPr>
        <w:spacing w:after="0" w:line="360" w:lineRule="auto"/>
        <w:rPr>
          <w:rFonts w:ascii="Times New Roman" w:hAnsi="Times New Roman" w:cs="Times New Roman"/>
          <w:sz w:val="28"/>
          <w:szCs w:val="28"/>
        </w:rPr>
      </w:pPr>
    </w:p>
    <w:p w:rsidR="00DB18DA" w:rsidRDefault="008B2D8E" w:rsidP="008B2D8E">
      <w:pPr>
        <w:spacing w:after="0" w:line="360" w:lineRule="auto"/>
        <w:ind w:firstLine="708"/>
        <w:jc w:val="both"/>
        <w:rPr>
          <w:rFonts w:ascii="Times New Roman" w:hAnsi="Times New Roman" w:cs="Times New Roman"/>
          <w:sz w:val="28"/>
          <w:szCs w:val="28"/>
        </w:rPr>
      </w:pPr>
      <w:r w:rsidRPr="008B2D8E">
        <w:rPr>
          <w:rFonts w:ascii="Times New Roman" w:hAnsi="Times New Roman" w:cs="Times New Roman"/>
          <w:sz w:val="28"/>
          <w:szCs w:val="28"/>
        </w:rPr>
        <w:t>Аудиторская проверка показала своевременное отражение в учете выполненных работ и оказанных услуг.</w:t>
      </w:r>
    </w:p>
    <w:p w:rsidR="008B2D8E" w:rsidRPr="0019262B" w:rsidRDefault="003118B7" w:rsidP="0019262B">
      <w:pPr>
        <w:spacing w:after="0" w:line="360" w:lineRule="auto"/>
        <w:ind w:firstLine="708"/>
        <w:jc w:val="both"/>
        <w:rPr>
          <w:rFonts w:ascii="Times New Roman" w:hAnsi="Times New Roman" w:cs="Times New Roman"/>
          <w:sz w:val="28"/>
          <w:szCs w:val="28"/>
        </w:rPr>
      </w:pPr>
      <w:r w:rsidRPr="003118B7">
        <w:rPr>
          <w:rFonts w:ascii="Times New Roman" w:hAnsi="Times New Roman" w:cs="Times New Roman"/>
          <w:sz w:val="28"/>
          <w:szCs w:val="28"/>
        </w:rPr>
        <w:t xml:space="preserve">Достоверность сумм, направленных на оплату труда была </w:t>
      </w:r>
      <w:r w:rsidRPr="0019262B">
        <w:rPr>
          <w:rFonts w:ascii="Times New Roman" w:hAnsi="Times New Roman" w:cs="Times New Roman"/>
          <w:sz w:val="28"/>
          <w:szCs w:val="28"/>
        </w:rPr>
        <w:t xml:space="preserve">подтверждена методом пересчета итоговых сумм расчетных ведомостей за </w:t>
      </w:r>
      <w:r w:rsidR="00CF6BB3" w:rsidRPr="0019262B">
        <w:rPr>
          <w:rFonts w:ascii="Times New Roman" w:hAnsi="Times New Roman" w:cs="Times New Roman"/>
          <w:sz w:val="28"/>
          <w:szCs w:val="28"/>
        </w:rPr>
        <w:t xml:space="preserve">ноябрь 2021 </w:t>
      </w:r>
      <w:r w:rsidRPr="0019262B">
        <w:rPr>
          <w:rFonts w:ascii="Times New Roman" w:hAnsi="Times New Roman" w:cs="Times New Roman"/>
          <w:sz w:val="28"/>
          <w:szCs w:val="28"/>
        </w:rPr>
        <w:t>г.</w:t>
      </w:r>
      <w:r w:rsidR="0019262B" w:rsidRPr="0019262B">
        <w:rPr>
          <w:rFonts w:ascii="Times New Roman" w:hAnsi="Times New Roman" w:cs="Times New Roman"/>
          <w:sz w:val="28"/>
          <w:szCs w:val="28"/>
        </w:rPr>
        <w:t xml:space="preserve"> По заключению аудитора – нарушения отсутствуют.</w:t>
      </w:r>
    </w:p>
    <w:p w:rsidR="0019262B" w:rsidRPr="0019262B" w:rsidRDefault="0019262B" w:rsidP="0019262B">
      <w:pPr>
        <w:pStyle w:val="Default"/>
        <w:spacing w:line="360" w:lineRule="auto"/>
        <w:ind w:firstLine="708"/>
        <w:jc w:val="both"/>
        <w:rPr>
          <w:sz w:val="28"/>
          <w:szCs w:val="28"/>
        </w:rPr>
      </w:pPr>
      <w:r w:rsidRPr="0019262B">
        <w:rPr>
          <w:sz w:val="28"/>
          <w:szCs w:val="28"/>
        </w:rPr>
        <w:t>Как видно из рабочего документа (таблица</w:t>
      </w:r>
      <w:r>
        <w:rPr>
          <w:sz w:val="28"/>
          <w:szCs w:val="28"/>
        </w:rPr>
        <w:t xml:space="preserve"> 17</w:t>
      </w:r>
      <w:r w:rsidRPr="0019262B">
        <w:rPr>
          <w:sz w:val="28"/>
          <w:szCs w:val="28"/>
        </w:rPr>
        <w:t xml:space="preserve">), финансовые результаты </w:t>
      </w:r>
      <w:r w:rsidRPr="006112CA">
        <w:rPr>
          <w:sz w:val="28"/>
          <w:szCs w:val="28"/>
        </w:rPr>
        <w:t>ООО «</w:t>
      </w:r>
      <w:r>
        <w:rPr>
          <w:sz w:val="28"/>
          <w:szCs w:val="28"/>
        </w:rPr>
        <w:t>Андромеда Медикал</w:t>
      </w:r>
      <w:r w:rsidR="00B740D5">
        <w:rPr>
          <w:sz w:val="28"/>
          <w:szCs w:val="28"/>
        </w:rPr>
        <w:t>»</w:t>
      </w:r>
      <w:r w:rsidRPr="0019262B">
        <w:rPr>
          <w:sz w:val="28"/>
          <w:szCs w:val="28"/>
        </w:rPr>
        <w:t xml:space="preserve"> достоверно отражены в бухгалтерской отчетности. </w:t>
      </w:r>
    </w:p>
    <w:p w:rsidR="0019262B" w:rsidRDefault="0019262B" w:rsidP="0019262B">
      <w:pPr>
        <w:spacing w:after="0" w:line="360" w:lineRule="auto"/>
        <w:ind w:firstLine="708"/>
        <w:jc w:val="right"/>
        <w:rPr>
          <w:rFonts w:ascii="Times New Roman" w:hAnsi="Times New Roman" w:cs="Times New Roman"/>
          <w:sz w:val="28"/>
          <w:szCs w:val="28"/>
        </w:rPr>
      </w:pPr>
      <w:r w:rsidRPr="0019262B">
        <w:rPr>
          <w:rFonts w:ascii="Times New Roman" w:hAnsi="Times New Roman" w:cs="Times New Roman"/>
          <w:sz w:val="28"/>
          <w:szCs w:val="28"/>
        </w:rPr>
        <w:t>Таблица</w:t>
      </w:r>
      <w:r>
        <w:rPr>
          <w:rFonts w:ascii="Times New Roman" w:hAnsi="Times New Roman" w:cs="Times New Roman"/>
          <w:sz w:val="28"/>
          <w:szCs w:val="28"/>
        </w:rPr>
        <w:t xml:space="preserve"> 17</w:t>
      </w:r>
    </w:p>
    <w:p w:rsidR="006C485D" w:rsidRPr="0019262B" w:rsidRDefault="0019262B" w:rsidP="0019262B">
      <w:pPr>
        <w:spacing w:after="0" w:line="360" w:lineRule="auto"/>
        <w:jc w:val="center"/>
        <w:rPr>
          <w:rFonts w:ascii="Times New Roman" w:hAnsi="Times New Roman" w:cs="Times New Roman"/>
          <w:sz w:val="28"/>
          <w:szCs w:val="28"/>
        </w:rPr>
      </w:pPr>
      <w:r w:rsidRPr="0019262B">
        <w:rPr>
          <w:rFonts w:ascii="Times New Roman" w:hAnsi="Times New Roman" w:cs="Times New Roman"/>
          <w:sz w:val="28"/>
          <w:szCs w:val="28"/>
        </w:rPr>
        <w:t>Проверка правильности отражения доходов и расходов от основной деятельности в бухгалтерской отчетности за</w:t>
      </w:r>
      <w:r>
        <w:rPr>
          <w:rFonts w:ascii="Times New Roman" w:hAnsi="Times New Roman" w:cs="Times New Roman"/>
          <w:sz w:val="28"/>
          <w:szCs w:val="28"/>
        </w:rPr>
        <w:t xml:space="preserve"> 2021</w:t>
      </w:r>
      <w:r w:rsidRPr="0019262B">
        <w:rPr>
          <w:rFonts w:ascii="Times New Roman" w:hAnsi="Times New Roman" w:cs="Times New Roman"/>
          <w:sz w:val="28"/>
          <w:szCs w:val="28"/>
        </w:rPr>
        <w:t xml:space="preserve"> год</w:t>
      </w:r>
    </w:p>
    <w:tbl>
      <w:tblPr>
        <w:tblStyle w:val="af"/>
        <w:tblW w:w="0" w:type="auto"/>
        <w:tblLayout w:type="fixed"/>
        <w:tblLook w:val="0000" w:firstRow="0" w:lastRow="0" w:firstColumn="0" w:lastColumn="0" w:noHBand="0" w:noVBand="0"/>
      </w:tblPr>
      <w:tblGrid>
        <w:gridCol w:w="1526"/>
        <w:gridCol w:w="11"/>
        <w:gridCol w:w="1537"/>
        <w:gridCol w:w="1537"/>
        <w:gridCol w:w="1537"/>
        <w:gridCol w:w="1473"/>
        <w:gridCol w:w="1843"/>
      </w:tblGrid>
      <w:tr w:rsidR="0019262B" w:rsidTr="0019262B">
        <w:trPr>
          <w:trHeight w:val="247"/>
        </w:trPr>
        <w:tc>
          <w:tcPr>
            <w:tcW w:w="1526" w:type="dxa"/>
          </w:tcPr>
          <w:p w:rsidR="0019262B" w:rsidRPr="0019262B" w:rsidRDefault="0019262B" w:rsidP="0019262B">
            <w:pPr>
              <w:pStyle w:val="Default"/>
              <w:jc w:val="center"/>
            </w:pPr>
            <w:r w:rsidRPr="0019262B">
              <w:t>Показатель</w:t>
            </w:r>
          </w:p>
        </w:tc>
        <w:tc>
          <w:tcPr>
            <w:tcW w:w="3085" w:type="dxa"/>
            <w:gridSpan w:val="3"/>
          </w:tcPr>
          <w:p w:rsidR="0019262B" w:rsidRPr="0019262B" w:rsidRDefault="0019262B" w:rsidP="0019262B">
            <w:pPr>
              <w:pStyle w:val="Default"/>
              <w:jc w:val="center"/>
            </w:pPr>
            <w:r w:rsidRPr="0019262B">
              <w:t xml:space="preserve">Оборотно-сальдовая ведомость, </w:t>
            </w:r>
            <w:r w:rsidR="00F7786F">
              <w:t xml:space="preserve">тыс. </w:t>
            </w:r>
            <w:r w:rsidRPr="0019262B">
              <w:t>руб.</w:t>
            </w:r>
          </w:p>
        </w:tc>
        <w:tc>
          <w:tcPr>
            <w:tcW w:w="3010" w:type="dxa"/>
            <w:gridSpan w:val="2"/>
          </w:tcPr>
          <w:p w:rsidR="0019262B" w:rsidRPr="0019262B" w:rsidRDefault="0019262B" w:rsidP="0019262B">
            <w:pPr>
              <w:pStyle w:val="Default"/>
              <w:jc w:val="center"/>
            </w:pPr>
            <w:r w:rsidRPr="0019262B">
              <w:t>Отчет о финансовых результатах, тыс.руб.</w:t>
            </w:r>
          </w:p>
        </w:tc>
        <w:tc>
          <w:tcPr>
            <w:tcW w:w="1843" w:type="dxa"/>
          </w:tcPr>
          <w:p w:rsidR="0019262B" w:rsidRPr="0019262B" w:rsidRDefault="0019262B" w:rsidP="0019262B">
            <w:pPr>
              <w:pStyle w:val="Default"/>
              <w:jc w:val="center"/>
            </w:pPr>
            <w:r w:rsidRPr="0019262B">
              <w:t>Вывод аудитора</w:t>
            </w:r>
          </w:p>
        </w:tc>
      </w:tr>
      <w:tr w:rsidR="0019262B" w:rsidTr="0019262B">
        <w:trPr>
          <w:trHeight w:val="523"/>
        </w:trPr>
        <w:tc>
          <w:tcPr>
            <w:tcW w:w="1537" w:type="dxa"/>
            <w:gridSpan w:val="2"/>
          </w:tcPr>
          <w:p w:rsidR="0019262B" w:rsidRPr="0019262B" w:rsidRDefault="0019262B">
            <w:pPr>
              <w:pStyle w:val="Default"/>
            </w:pPr>
            <w:r w:rsidRPr="0019262B">
              <w:t xml:space="preserve">Выручка от реализации </w:t>
            </w:r>
          </w:p>
        </w:tc>
        <w:tc>
          <w:tcPr>
            <w:tcW w:w="1537" w:type="dxa"/>
          </w:tcPr>
          <w:p w:rsidR="0019262B" w:rsidRPr="0019262B" w:rsidRDefault="0019262B">
            <w:pPr>
              <w:pStyle w:val="Default"/>
            </w:pPr>
            <w:r w:rsidRPr="0019262B">
              <w:t xml:space="preserve">оборот по дебету счета 62 и кредиту субсчета 90.1 </w:t>
            </w:r>
          </w:p>
        </w:tc>
        <w:tc>
          <w:tcPr>
            <w:tcW w:w="1537" w:type="dxa"/>
          </w:tcPr>
          <w:p w:rsidR="0019262B" w:rsidRPr="0019262B" w:rsidRDefault="00F7786F" w:rsidP="0019262B">
            <w:pPr>
              <w:pStyle w:val="Default"/>
              <w:jc w:val="center"/>
            </w:pPr>
            <w:r>
              <w:t>726095</w:t>
            </w:r>
            <w:r w:rsidR="001E3548">
              <w:t>000</w:t>
            </w:r>
          </w:p>
        </w:tc>
        <w:tc>
          <w:tcPr>
            <w:tcW w:w="1537" w:type="dxa"/>
          </w:tcPr>
          <w:p w:rsidR="0019262B" w:rsidRPr="0019262B" w:rsidRDefault="0019262B" w:rsidP="0019262B">
            <w:pPr>
              <w:pStyle w:val="Default"/>
              <w:jc w:val="center"/>
            </w:pPr>
            <w:r w:rsidRPr="0019262B">
              <w:t>Строка 2110</w:t>
            </w:r>
          </w:p>
        </w:tc>
        <w:tc>
          <w:tcPr>
            <w:tcW w:w="1473" w:type="dxa"/>
          </w:tcPr>
          <w:p w:rsidR="0019262B" w:rsidRPr="0019262B" w:rsidRDefault="0019262B" w:rsidP="0019262B">
            <w:pPr>
              <w:pStyle w:val="Default"/>
              <w:jc w:val="center"/>
            </w:pPr>
            <w:r>
              <w:t>726095</w:t>
            </w:r>
          </w:p>
        </w:tc>
        <w:tc>
          <w:tcPr>
            <w:tcW w:w="1843" w:type="dxa"/>
          </w:tcPr>
          <w:p w:rsidR="0019262B" w:rsidRPr="0019262B" w:rsidRDefault="0019262B">
            <w:pPr>
              <w:pStyle w:val="Default"/>
            </w:pPr>
            <w:r w:rsidRPr="0019262B">
              <w:t xml:space="preserve">Нарушений не установлено </w:t>
            </w:r>
          </w:p>
        </w:tc>
      </w:tr>
      <w:tr w:rsidR="0019262B" w:rsidTr="0019262B">
        <w:trPr>
          <w:trHeight w:val="661"/>
        </w:trPr>
        <w:tc>
          <w:tcPr>
            <w:tcW w:w="1537" w:type="dxa"/>
            <w:gridSpan w:val="2"/>
          </w:tcPr>
          <w:p w:rsidR="0019262B" w:rsidRPr="0019262B" w:rsidRDefault="0019262B">
            <w:pPr>
              <w:pStyle w:val="Default"/>
            </w:pPr>
            <w:r w:rsidRPr="0019262B">
              <w:t xml:space="preserve">Себестоимость продаж </w:t>
            </w:r>
          </w:p>
        </w:tc>
        <w:tc>
          <w:tcPr>
            <w:tcW w:w="1537" w:type="dxa"/>
          </w:tcPr>
          <w:p w:rsidR="0019262B" w:rsidRPr="0019262B" w:rsidRDefault="0019262B">
            <w:pPr>
              <w:pStyle w:val="Default"/>
            </w:pPr>
            <w:r w:rsidRPr="0019262B">
              <w:t xml:space="preserve">оборот по дебету субсчета 90.2 и кредиту счета 43 </w:t>
            </w:r>
          </w:p>
        </w:tc>
        <w:tc>
          <w:tcPr>
            <w:tcW w:w="1537" w:type="dxa"/>
          </w:tcPr>
          <w:p w:rsidR="0019262B" w:rsidRPr="0019262B" w:rsidRDefault="00F7786F" w:rsidP="0019262B">
            <w:pPr>
              <w:pStyle w:val="Default"/>
              <w:jc w:val="center"/>
            </w:pPr>
            <w:r>
              <w:t>690058</w:t>
            </w:r>
            <w:r w:rsidR="001E3548">
              <w:t>000</w:t>
            </w:r>
          </w:p>
        </w:tc>
        <w:tc>
          <w:tcPr>
            <w:tcW w:w="1537" w:type="dxa"/>
          </w:tcPr>
          <w:p w:rsidR="0019262B" w:rsidRPr="0019262B" w:rsidRDefault="0019262B" w:rsidP="0019262B">
            <w:pPr>
              <w:pStyle w:val="Default"/>
              <w:jc w:val="center"/>
            </w:pPr>
            <w:r w:rsidRPr="0019262B">
              <w:t>Строка 2120</w:t>
            </w:r>
          </w:p>
        </w:tc>
        <w:tc>
          <w:tcPr>
            <w:tcW w:w="1473" w:type="dxa"/>
          </w:tcPr>
          <w:p w:rsidR="0019262B" w:rsidRPr="0019262B" w:rsidRDefault="00F7786F" w:rsidP="0019262B">
            <w:pPr>
              <w:pStyle w:val="Default"/>
              <w:jc w:val="center"/>
            </w:pPr>
            <w:r>
              <w:t>690058</w:t>
            </w:r>
          </w:p>
        </w:tc>
        <w:tc>
          <w:tcPr>
            <w:tcW w:w="1843" w:type="dxa"/>
          </w:tcPr>
          <w:p w:rsidR="0019262B" w:rsidRPr="0019262B" w:rsidRDefault="0019262B">
            <w:pPr>
              <w:pStyle w:val="Default"/>
            </w:pPr>
            <w:r w:rsidRPr="0019262B">
              <w:t xml:space="preserve">Нарушений не установлено </w:t>
            </w:r>
          </w:p>
        </w:tc>
      </w:tr>
    </w:tbl>
    <w:p w:rsidR="00D12D97" w:rsidRDefault="00D12D97" w:rsidP="0019262B">
      <w:pPr>
        <w:spacing w:after="0" w:line="360" w:lineRule="auto"/>
        <w:jc w:val="both"/>
        <w:rPr>
          <w:rFonts w:ascii="Times New Roman" w:hAnsi="Times New Roman" w:cs="Times New Roman"/>
          <w:sz w:val="28"/>
          <w:szCs w:val="28"/>
          <w:shd w:val="clear" w:color="auto" w:fill="FFFFFF"/>
        </w:rPr>
      </w:pPr>
    </w:p>
    <w:p w:rsidR="00F7786F" w:rsidRPr="00F7786F" w:rsidRDefault="00F7786F" w:rsidP="00F7786F">
      <w:pPr>
        <w:pStyle w:val="Default"/>
        <w:spacing w:line="360" w:lineRule="auto"/>
        <w:ind w:firstLine="708"/>
        <w:jc w:val="both"/>
        <w:rPr>
          <w:sz w:val="28"/>
          <w:szCs w:val="28"/>
        </w:rPr>
      </w:pPr>
      <w:r w:rsidRPr="00F7786F">
        <w:rPr>
          <w:sz w:val="28"/>
          <w:szCs w:val="28"/>
        </w:rPr>
        <w:t>На этапе проверки формирования финансового результата по прочей деятельности аудитор должен определить правильность их отражения в «Отчете о финансовых результатах» (таблица</w:t>
      </w:r>
      <w:r>
        <w:rPr>
          <w:sz w:val="28"/>
          <w:szCs w:val="28"/>
        </w:rPr>
        <w:t xml:space="preserve"> 18</w:t>
      </w:r>
      <w:r w:rsidRPr="00F7786F">
        <w:rPr>
          <w:sz w:val="28"/>
          <w:szCs w:val="28"/>
        </w:rPr>
        <w:t xml:space="preserve">). </w:t>
      </w:r>
    </w:p>
    <w:p w:rsidR="00F7786F" w:rsidRDefault="00F7786F" w:rsidP="00F7786F">
      <w:pPr>
        <w:spacing w:after="0" w:line="360" w:lineRule="auto"/>
        <w:jc w:val="right"/>
        <w:rPr>
          <w:rFonts w:ascii="Times New Roman" w:hAnsi="Times New Roman" w:cs="Times New Roman"/>
          <w:sz w:val="28"/>
          <w:szCs w:val="28"/>
        </w:rPr>
      </w:pPr>
      <w:r w:rsidRPr="00F7786F">
        <w:rPr>
          <w:rFonts w:ascii="Times New Roman" w:hAnsi="Times New Roman" w:cs="Times New Roman"/>
          <w:sz w:val="28"/>
          <w:szCs w:val="28"/>
        </w:rPr>
        <w:t xml:space="preserve">Таблица </w:t>
      </w:r>
      <w:r>
        <w:rPr>
          <w:rFonts w:ascii="Times New Roman" w:hAnsi="Times New Roman" w:cs="Times New Roman"/>
          <w:sz w:val="28"/>
          <w:szCs w:val="28"/>
        </w:rPr>
        <w:t>18</w:t>
      </w:r>
    </w:p>
    <w:p w:rsidR="00F7786F" w:rsidRPr="00F7786F" w:rsidRDefault="00F7786F" w:rsidP="00F7786F">
      <w:pPr>
        <w:spacing w:after="0" w:line="360" w:lineRule="auto"/>
        <w:jc w:val="center"/>
        <w:rPr>
          <w:rFonts w:ascii="Times New Roman" w:hAnsi="Times New Roman" w:cs="Times New Roman"/>
          <w:sz w:val="28"/>
          <w:szCs w:val="28"/>
          <w:shd w:val="clear" w:color="auto" w:fill="FFFFFF"/>
        </w:rPr>
      </w:pPr>
      <w:r w:rsidRPr="00F7786F">
        <w:rPr>
          <w:rFonts w:ascii="Times New Roman" w:hAnsi="Times New Roman" w:cs="Times New Roman"/>
          <w:sz w:val="28"/>
          <w:szCs w:val="28"/>
        </w:rPr>
        <w:t>Проверка правильности отражения прочих доходов и расходов в бухгалтерской отчетности</w:t>
      </w:r>
    </w:p>
    <w:tbl>
      <w:tblPr>
        <w:tblStyle w:val="af"/>
        <w:tblW w:w="0" w:type="auto"/>
        <w:tblLayout w:type="fixed"/>
        <w:tblLook w:val="0000" w:firstRow="0" w:lastRow="0" w:firstColumn="0" w:lastColumn="0" w:noHBand="0" w:noVBand="0"/>
      </w:tblPr>
      <w:tblGrid>
        <w:gridCol w:w="2353"/>
        <w:gridCol w:w="23"/>
        <w:gridCol w:w="1701"/>
        <w:gridCol w:w="1276"/>
        <w:gridCol w:w="1418"/>
        <w:gridCol w:w="992"/>
        <w:gridCol w:w="1651"/>
      </w:tblGrid>
      <w:tr w:rsidR="001E3548" w:rsidTr="001E3548">
        <w:trPr>
          <w:trHeight w:val="247"/>
        </w:trPr>
        <w:tc>
          <w:tcPr>
            <w:tcW w:w="2353" w:type="dxa"/>
          </w:tcPr>
          <w:p w:rsidR="001E3548" w:rsidRDefault="001E3548" w:rsidP="001E3548">
            <w:pPr>
              <w:pStyle w:val="Default"/>
              <w:jc w:val="center"/>
              <w:rPr>
                <w:sz w:val="23"/>
                <w:szCs w:val="23"/>
              </w:rPr>
            </w:pPr>
            <w:r>
              <w:rPr>
                <w:sz w:val="23"/>
                <w:szCs w:val="23"/>
              </w:rPr>
              <w:t>Показатель</w:t>
            </w:r>
          </w:p>
        </w:tc>
        <w:tc>
          <w:tcPr>
            <w:tcW w:w="3000" w:type="dxa"/>
            <w:gridSpan w:val="3"/>
          </w:tcPr>
          <w:p w:rsidR="001E3548" w:rsidRDefault="001E3548" w:rsidP="001E3548">
            <w:pPr>
              <w:pStyle w:val="Default"/>
              <w:jc w:val="center"/>
              <w:rPr>
                <w:sz w:val="23"/>
                <w:szCs w:val="23"/>
              </w:rPr>
            </w:pPr>
            <w:r>
              <w:rPr>
                <w:sz w:val="23"/>
                <w:szCs w:val="23"/>
              </w:rPr>
              <w:t>Оборотно-сальдовая ведомость, руб.</w:t>
            </w:r>
          </w:p>
        </w:tc>
        <w:tc>
          <w:tcPr>
            <w:tcW w:w="2410" w:type="dxa"/>
            <w:gridSpan w:val="2"/>
          </w:tcPr>
          <w:p w:rsidR="001E3548" w:rsidRDefault="001E3548" w:rsidP="001E3548">
            <w:pPr>
              <w:pStyle w:val="Default"/>
              <w:jc w:val="center"/>
              <w:rPr>
                <w:sz w:val="23"/>
                <w:szCs w:val="23"/>
              </w:rPr>
            </w:pPr>
            <w:r>
              <w:rPr>
                <w:sz w:val="23"/>
                <w:szCs w:val="23"/>
              </w:rPr>
              <w:t>Отчет о финансовых результатах, тыс.руб.</w:t>
            </w:r>
          </w:p>
        </w:tc>
        <w:tc>
          <w:tcPr>
            <w:tcW w:w="1651" w:type="dxa"/>
          </w:tcPr>
          <w:p w:rsidR="001E3548" w:rsidRDefault="001E3548" w:rsidP="001E3548">
            <w:pPr>
              <w:pStyle w:val="Default"/>
              <w:jc w:val="center"/>
              <w:rPr>
                <w:sz w:val="23"/>
                <w:szCs w:val="23"/>
              </w:rPr>
            </w:pPr>
            <w:r>
              <w:rPr>
                <w:sz w:val="23"/>
                <w:szCs w:val="23"/>
              </w:rPr>
              <w:t>Вывод аудитора</w:t>
            </w:r>
          </w:p>
        </w:tc>
      </w:tr>
      <w:tr w:rsidR="001E3548" w:rsidTr="001E3548">
        <w:trPr>
          <w:trHeight w:val="385"/>
        </w:trPr>
        <w:tc>
          <w:tcPr>
            <w:tcW w:w="2376" w:type="dxa"/>
            <w:gridSpan w:val="2"/>
          </w:tcPr>
          <w:p w:rsidR="001E3548" w:rsidRDefault="001E3548">
            <w:pPr>
              <w:pStyle w:val="Default"/>
              <w:rPr>
                <w:sz w:val="23"/>
                <w:szCs w:val="23"/>
              </w:rPr>
            </w:pPr>
            <w:r>
              <w:rPr>
                <w:sz w:val="23"/>
                <w:szCs w:val="23"/>
              </w:rPr>
              <w:t xml:space="preserve">Доходы от участия в других организациях </w:t>
            </w:r>
          </w:p>
        </w:tc>
        <w:tc>
          <w:tcPr>
            <w:tcW w:w="1701" w:type="dxa"/>
          </w:tcPr>
          <w:p w:rsidR="001E3548" w:rsidRDefault="001E3548">
            <w:pPr>
              <w:pStyle w:val="Default"/>
              <w:rPr>
                <w:sz w:val="23"/>
                <w:szCs w:val="23"/>
              </w:rPr>
            </w:pPr>
            <w:r>
              <w:rPr>
                <w:sz w:val="23"/>
                <w:szCs w:val="23"/>
              </w:rPr>
              <w:t xml:space="preserve">оборот по дебету </w:t>
            </w:r>
            <w:r>
              <w:rPr>
                <w:sz w:val="23"/>
                <w:szCs w:val="23"/>
              </w:rPr>
              <w:lastRenderedPageBreak/>
              <w:t xml:space="preserve">субсчета 91 </w:t>
            </w:r>
          </w:p>
        </w:tc>
        <w:tc>
          <w:tcPr>
            <w:tcW w:w="1276" w:type="dxa"/>
          </w:tcPr>
          <w:p w:rsidR="001E3548" w:rsidRDefault="001E3548" w:rsidP="001E3548">
            <w:pPr>
              <w:pStyle w:val="Default"/>
              <w:jc w:val="center"/>
              <w:rPr>
                <w:sz w:val="23"/>
                <w:szCs w:val="23"/>
              </w:rPr>
            </w:pPr>
            <w:r>
              <w:rPr>
                <w:sz w:val="23"/>
                <w:szCs w:val="23"/>
              </w:rPr>
              <w:lastRenderedPageBreak/>
              <w:t>-</w:t>
            </w:r>
          </w:p>
        </w:tc>
        <w:tc>
          <w:tcPr>
            <w:tcW w:w="1418" w:type="dxa"/>
          </w:tcPr>
          <w:p w:rsidR="001E3548" w:rsidRDefault="001E3548" w:rsidP="001E3548">
            <w:pPr>
              <w:pStyle w:val="Default"/>
              <w:jc w:val="center"/>
              <w:rPr>
                <w:sz w:val="23"/>
                <w:szCs w:val="23"/>
              </w:rPr>
            </w:pPr>
            <w:r>
              <w:rPr>
                <w:sz w:val="23"/>
                <w:szCs w:val="23"/>
              </w:rPr>
              <w:t>строка 2310</w:t>
            </w:r>
          </w:p>
        </w:tc>
        <w:tc>
          <w:tcPr>
            <w:tcW w:w="992" w:type="dxa"/>
          </w:tcPr>
          <w:p w:rsidR="001E3548" w:rsidRDefault="001E3548" w:rsidP="001E3548">
            <w:pPr>
              <w:pStyle w:val="Default"/>
              <w:jc w:val="center"/>
              <w:rPr>
                <w:sz w:val="23"/>
                <w:szCs w:val="23"/>
              </w:rPr>
            </w:pPr>
            <w:r>
              <w:rPr>
                <w:sz w:val="23"/>
                <w:szCs w:val="23"/>
              </w:rPr>
              <w:t>-</w:t>
            </w:r>
          </w:p>
        </w:tc>
        <w:tc>
          <w:tcPr>
            <w:tcW w:w="1651" w:type="dxa"/>
          </w:tcPr>
          <w:p w:rsidR="001E3548" w:rsidRDefault="001E3548">
            <w:pPr>
              <w:pStyle w:val="Default"/>
              <w:rPr>
                <w:sz w:val="23"/>
                <w:szCs w:val="23"/>
              </w:rPr>
            </w:pPr>
            <w:r>
              <w:rPr>
                <w:sz w:val="23"/>
                <w:szCs w:val="23"/>
              </w:rPr>
              <w:t xml:space="preserve">Нарушений не установлено </w:t>
            </w:r>
          </w:p>
        </w:tc>
      </w:tr>
      <w:tr w:rsidR="001E3548" w:rsidTr="001E3548">
        <w:trPr>
          <w:trHeight w:val="385"/>
        </w:trPr>
        <w:tc>
          <w:tcPr>
            <w:tcW w:w="2376" w:type="dxa"/>
            <w:gridSpan w:val="2"/>
          </w:tcPr>
          <w:p w:rsidR="001E3548" w:rsidRDefault="001E3548">
            <w:pPr>
              <w:pStyle w:val="Default"/>
              <w:rPr>
                <w:sz w:val="23"/>
                <w:szCs w:val="23"/>
              </w:rPr>
            </w:pPr>
            <w:r>
              <w:rPr>
                <w:sz w:val="23"/>
                <w:szCs w:val="23"/>
              </w:rPr>
              <w:lastRenderedPageBreak/>
              <w:t xml:space="preserve">Проценты к получению </w:t>
            </w:r>
          </w:p>
        </w:tc>
        <w:tc>
          <w:tcPr>
            <w:tcW w:w="1701" w:type="dxa"/>
          </w:tcPr>
          <w:p w:rsidR="001E3548" w:rsidRDefault="001E3548">
            <w:pPr>
              <w:pStyle w:val="Default"/>
              <w:rPr>
                <w:sz w:val="23"/>
                <w:szCs w:val="23"/>
              </w:rPr>
            </w:pPr>
            <w:r>
              <w:rPr>
                <w:sz w:val="23"/>
                <w:szCs w:val="23"/>
              </w:rPr>
              <w:t xml:space="preserve">оборот по дебету субсчета 91 </w:t>
            </w:r>
          </w:p>
        </w:tc>
        <w:tc>
          <w:tcPr>
            <w:tcW w:w="1276" w:type="dxa"/>
          </w:tcPr>
          <w:p w:rsidR="001E3548" w:rsidRDefault="001E3548" w:rsidP="001E3548">
            <w:pPr>
              <w:pStyle w:val="Default"/>
              <w:jc w:val="center"/>
              <w:rPr>
                <w:sz w:val="23"/>
                <w:szCs w:val="23"/>
              </w:rPr>
            </w:pPr>
            <w:r>
              <w:rPr>
                <w:sz w:val="23"/>
                <w:szCs w:val="23"/>
              </w:rPr>
              <w:t>-</w:t>
            </w:r>
          </w:p>
        </w:tc>
        <w:tc>
          <w:tcPr>
            <w:tcW w:w="1418" w:type="dxa"/>
          </w:tcPr>
          <w:p w:rsidR="001E3548" w:rsidRDefault="001E3548" w:rsidP="001E3548">
            <w:pPr>
              <w:pStyle w:val="Default"/>
              <w:jc w:val="center"/>
              <w:rPr>
                <w:sz w:val="23"/>
                <w:szCs w:val="23"/>
              </w:rPr>
            </w:pPr>
            <w:r>
              <w:rPr>
                <w:sz w:val="23"/>
                <w:szCs w:val="23"/>
              </w:rPr>
              <w:t>строка 2320</w:t>
            </w:r>
          </w:p>
        </w:tc>
        <w:tc>
          <w:tcPr>
            <w:tcW w:w="992" w:type="dxa"/>
          </w:tcPr>
          <w:p w:rsidR="001E3548" w:rsidRDefault="001E3548" w:rsidP="001E3548">
            <w:pPr>
              <w:pStyle w:val="Default"/>
              <w:jc w:val="center"/>
              <w:rPr>
                <w:sz w:val="23"/>
                <w:szCs w:val="23"/>
              </w:rPr>
            </w:pPr>
            <w:r>
              <w:rPr>
                <w:sz w:val="23"/>
                <w:szCs w:val="23"/>
              </w:rPr>
              <w:t>-</w:t>
            </w:r>
          </w:p>
        </w:tc>
        <w:tc>
          <w:tcPr>
            <w:tcW w:w="1651" w:type="dxa"/>
          </w:tcPr>
          <w:p w:rsidR="001E3548" w:rsidRDefault="001E3548">
            <w:pPr>
              <w:pStyle w:val="Default"/>
              <w:rPr>
                <w:sz w:val="23"/>
                <w:szCs w:val="23"/>
              </w:rPr>
            </w:pPr>
            <w:r>
              <w:rPr>
                <w:sz w:val="23"/>
                <w:szCs w:val="23"/>
              </w:rPr>
              <w:t xml:space="preserve">Нарушений не установлено </w:t>
            </w:r>
          </w:p>
        </w:tc>
      </w:tr>
      <w:tr w:rsidR="001E3548" w:rsidTr="001E3548">
        <w:trPr>
          <w:trHeight w:val="385"/>
        </w:trPr>
        <w:tc>
          <w:tcPr>
            <w:tcW w:w="2376" w:type="dxa"/>
            <w:gridSpan w:val="2"/>
          </w:tcPr>
          <w:p w:rsidR="001E3548" w:rsidRDefault="001E3548">
            <w:pPr>
              <w:pStyle w:val="Default"/>
              <w:rPr>
                <w:sz w:val="23"/>
                <w:szCs w:val="23"/>
              </w:rPr>
            </w:pPr>
            <w:r>
              <w:rPr>
                <w:sz w:val="23"/>
                <w:szCs w:val="23"/>
              </w:rPr>
              <w:t xml:space="preserve">Проценты к уплате </w:t>
            </w:r>
          </w:p>
        </w:tc>
        <w:tc>
          <w:tcPr>
            <w:tcW w:w="1701" w:type="dxa"/>
          </w:tcPr>
          <w:p w:rsidR="001E3548" w:rsidRDefault="001E3548">
            <w:pPr>
              <w:pStyle w:val="Default"/>
              <w:rPr>
                <w:sz w:val="23"/>
                <w:szCs w:val="23"/>
              </w:rPr>
            </w:pPr>
            <w:r>
              <w:rPr>
                <w:sz w:val="23"/>
                <w:szCs w:val="23"/>
              </w:rPr>
              <w:t xml:space="preserve">оборот по кредиту субсчета 91 </w:t>
            </w:r>
          </w:p>
        </w:tc>
        <w:tc>
          <w:tcPr>
            <w:tcW w:w="1276" w:type="dxa"/>
          </w:tcPr>
          <w:p w:rsidR="001E3548" w:rsidRDefault="001E3548" w:rsidP="001E3548">
            <w:pPr>
              <w:pStyle w:val="Default"/>
              <w:jc w:val="center"/>
              <w:rPr>
                <w:sz w:val="23"/>
                <w:szCs w:val="23"/>
              </w:rPr>
            </w:pPr>
            <w:r>
              <w:rPr>
                <w:sz w:val="23"/>
                <w:szCs w:val="23"/>
              </w:rPr>
              <w:t>397000</w:t>
            </w:r>
          </w:p>
        </w:tc>
        <w:tc>
          <w:tcPr>
            <w:tcW w:w="1418" w:type="dxa"/>
          </w:tcPr>
          <w:p w:rsidR="001E3548" w:rsidRDefault="001E3548" w:rsidP="001E3548">
            <w:pPr>
              <w:pStyle w:val="Default"/>
              <w:jc w:val="center"/>
              <w:rPr>
                <w:sz w:val="23"/>
                <w:szCs w:val="23"/>
              </w:rPr>
            </w:pPr>
            <w:r>
              <w:rPr>
                <w:sz w:val="23"/>
                <w:szCs w:val="23"/>
              </w:rPr>
              <w:t>строка 2330</w:t>
            </w:r>
          </w:p>
        </w:tc>
        <w:tc>
          <w:tcPr>
            <w:tcW w:w="992" w:type="dxa"/>
          </w:tcPr>
          <w:p w:rsidR="001E3548" w:rsidRDefault="001E3548" w:rsidP="001E3548">
            <w:pPr>
              <w:pStyle w:val="Default"/>
              <w:jc w:val="center"/>
              <w:rPr>
                <w:sz w:val="23"/>
                <w:szCs w:val="23"/>
              </w:rPr>
            </w:pPr>
            <w:r>
              <w:rPr>
                <w:sz w:val="23"/>
                <w:szCs w:val="23"/>
              </w:rPr>
              <w:t>397</w:t>
            </w:r>
          </w:p>
        </w:tc>
        <w:tc>
          <w:tcPr>
            <w:tcW w:w="1651" w:type="dxa"/>
          </w:tcPr>
          <w:p w:rsidR="001E3548" w:rsidRDefault="001E3548">
            <w:pPr>
              <w:pStyle w:val="Default"/>
              <w:rPr>
                <w:sz w:val="23"/>
                <w:szCs w:val="23"/>
              </w:rPr>
            </w:pPr>
            <w:r>
              <w:rPr>
                <w:sz w:val="23"/>
                <w:szCs w:val="23"/>
              </w:rPr>
              <w:t xml:space="preserve">Нарушений не установлено </w:t>
            </w:r>
          </w:p>
        </w:tc>
      </w:tr>
      <w:tr w:rsidR="00EC26BC" w:rsidTr="00C13E67">
        <w:trPr>
          <w:trHeight w:val="385"/>
        </w:trPr>
        <w:tc>
          <w:tcPr>
            <w:tcW w:w="9414" w:type="dxa"/>
            <w:gridSpan w:val="7"/>
          </w:tcPr>
          <w:p w:rsidR="00EC26BC" w:rsidRDefault="00EC26BC" w:rsidP="00EC26BC">
            <w:pPr>
              <w:pStyle w:val="Default"/>
              <w:jc w:val="right"/>
              <w:rPr>
                <w:sz w:val="23"/>
                <w:szCs w:val="23"/>
              </w:rPr>
            </w:pPr>
            <w:r>
              <w:rPr>
                <w:sz w:val="23"/>
                <w:szCs w:val="23"/>
              </w:rPr>
              <w:t>Продолжение таблицы  18</w:t>
            </w:r>
          </w:p>
        </w:tc>
      </w:tr>
      <w:tr w:rsidR="001E3548" w:rsidTr="001E3548">
        <w:trPr>
          <w:trHeight w:val="385"/>
        </w:trPr>
        <w:tc>
          <w:tcPr>
            <w:tcW w:w="2376" w:type="dxa"/>
            <w:gridSpan w:val="2"/>
          </w:tcPr>
          <w:p w:rsidR="001E3548" w:rsidRDefault="001E3548">
            <w:pPr>
              <w:pStyle w:val="Default"/>
              <w:rPr>
                <w:sz w:val="23"/>
                <w:szCs w:val="23"/>
              </w:rPr>
            </w:pPr>
            <w:r>
              <w:rPr>
                <w:sz w:val="23"/>
                <w:szCs w:val="23"/>
              </w:rPr>
              <w:t xml:space="preserve">Прочие доходы </w:t>
            </w:r>
          </w:p>
        </w:tc>
        <w:tc>
          <w:tcPr>
            <w:tcW w:w="1701" w:type="dxa"/>
          </w:tcPr>
          <w:p w:rsidR="001E3548" w:rsidRDefault="001E3548">
            <w:pPr>
              <w:pStyle w:val="Default"/>
              <w:rPr>
                <w:sz w:val="23"/>
                <w:szCs w:val="23"/>
              </w:rPr>
            </w:pPr>
            <w:r>
              <w:rPr>
                <w:sz w:val="23"/>
                <w:szCs w:val="23"/>
              </w:rPr>
              <w:t xml:space="preserve">оборот по дебету субсчета 91 </w:t>
            </w:r>
          </w:p>
        </w:tc>
        <w:tc>
          <w:tcPr>
            <w:tcW w:w="1276" w:type="dxa"/>
          </w:tcPr>
          <w:p w:rsidR="001E3548" w:rsidRDefault="001E3548" w:rsidP="001E3548">
            <w:pPr>
              <w:pStyle w:val="Default"/>
              <w:jc w:val="center"/>
              <w:rPr>
                <w:sz w:val="23"/>
                <w:szCs w:val="23"/>
              </w:rPr>
            </w:pPr>
            <w:r>
              <w:rPr>
                <w:sz w:val="23"/>
                <w:szCs w:val="23"/>
              </w:rPr>
              <w:t>3512000</w:t>
            </w:r>
          </w:p>
        </w:tc>
        <w:tc>
          <w:tcPr>
            <w:tcW w:w="1418" w:type="dxa"/>
          </w:tcPr>
          <w:p w:rsidR="001E3548" w:rsidRDefault="001E3548" w:rsidP="001E3548">
            <w:pPr>
              <w:pStyle w:val="Default"/>
              <w:jc w:val="center"/>
              <w:rPr>
                <w:sz w:val="23"/>
                <w:szCs w:val="23"/>
              </w:rPr>
            </w:pPr>
            <w:r>
              <w:rPr>
                <w:sz w:val="23"/>
                <w:szCs w:val="23"/>
              </w:rPr>
              <w:t>строка 2340</w:t>
            </w:r>
          </w:p>
        </w:tc>
        <w:tc>
          <w:tcPr>
            <w:tcW w:w="992" w:type="dxa"/>
          </w:tcPr>
          <w:p w:rsidR="001E3548" w:rsidRDefault="001E3548" w:rsidP="001E3548">
            <w:pPr>
              <w:pStyle w:val="Default"/>
              <w:jc w:val="center"/>
              <w:rPr>
                <w:sz w:val="23"/>
                <w:szCs w:val="23"/>
              </w:rPr>
            </w:pPr>
            <w:r>
              <w:rPr>
                <w:sz w:val="23"/>
                <w:szCs w:val="23"/>
              </w:rPr>
              <w:t>3512</w:t>
            </w:r>
          </w:p>
        </w:tc>
        <w:tc>
          <w:tcPr>
            <w:tcW w:w="1651" w:type="dxa"/>
          </w:tcPr>
          <w:p w:rsidR="001E3548" w:rsidRDefault="001E3548">
            <w:pPr>
              <w:pStyle w:val="Default"/>
              <w:rPr>
                <w:sz w:val="23"/>
                <w:szCs w:val="23"/>
              </w:rPr>
            </w:pPr>
            <w:r>
              <w:rPr>
                <w:sz w:val="23"/>
                <w:szCs w:val="23"/>
              </w:rPr>
              <w:t xml:space="preserve">Нарушений не установлено </w:t>
            </w:r>
          </w:p>
        </w:tc>
      </w:tr>
      <w:tr w:rsidR="001E3548" w:rsidTr="001E3548">
        <w:trPr>
          <w:trHeight w:val="385"/>
        </w:trPr>
        <w:tc>
          <w:tcPr>
            <w:tcW w:w="2376" w:type="dxa"/>
            <w:gridSpan w:val="2"/>
          </w:tcPr>
          <w:p w:rsidR="001E3548" w:rsidRDefault="001E3548">
            <w:pPr>
              <w:pStyle w:val="Default"/>
              <w:rPr>
                <w:sz w:val="23"/>
                <w:szCs w:val="23"/>
              </w:rPr>
            </w:pPr>
            <w:r>
              <w:rPr>
                <w:sz w:val="23"/>
                <w:szCs w:val="23"/>
              </w:rPr>
              <w:t xml:space="preserve">Прочие расходы </w:t>
            </w:r>
          </w:p>
        </w:tc>
        <w:tc>
          <w:tcPr>
            <w:tcW w:w="1701" w:type="dxa"/>
          </w:tcPr>
          <w:p w:rsidR="001E3548" w:rsidRDefault="001E3548">
            <w:pPr>
              <w:pStyle w:val="Default"/>
              <w:rPr>
                <w:sz w:val="23"/>
                <w:szCs w:val="23"/>
              </w:rPr>
            </w:pPr>
            <w:r>
              <w:rPr>
                <w:sz w:val="23"/>
                <w:szCs w:val="23"/>
              </w:rPr>
              <w:t xml:space="preserve">оборот по кредиту субсчета 91 </w:t>
            </w:r>
          </w:p>
        </w:tc>
        <w:tc>
          <w:tcPr>
            <w:tcW w:w="1276" w:type="dxa"/>
          </w:tcPr>
          <w:p w:rsidR="001E3548" w:rsidRDefault="001E3548" w:rsidP="001E3548">
            <w:pPr>
              <w:pStyle w:val="Default"/>
              <w:jc w:val="center"/>
              <w:rPr>
                <w:sz w:val="23"/>
                <w:szCs w:val="23"/>
              </w:rPr>
            </w:pPr>
            <w:r>
              <w:rPr>
                <w:sz w:val="23"/>
                <w:szCs w:val="23"/>
              </w:rPr>
              <w:t>5301000</w:t>
            </w:r>
          </w:p>
        </w:tc>
        <w:tc>
          <w:tcPr>
            <w:tcW w:w="1418" w:type="dxa"/>
          </w:tcPr>
          <w:p w:rsidR="001E3548" w:rsidRDefault="001E3548" w:rsidP="001E3548">
            <w:pPr>
              <w:pStyle w:val="Default"/>
              <w:jc w:val="center"/>
              <w:rPr>
                <w:sz w:val="23"/>
                <w:szCs w:val="23"/>
              </w:rPr>
            </w:pPr>
            <w:r>
              <w:rPr>
                <w:sz w:val="23"/>
                <w:szCs w:val="23"/>
              </w:rPr>
              <w:t>строка 2350</w:t>
            </w:r>
          </w:p>
        </w:tc>
        <w:tc>
          <w:tcPr>
            <w:tcW w:w="992" w:type="dxa"/>
          </w:tcPr>
          <w:p w:rsidR="001E3548" w:rsidRDefault="001E3548" w:rsidP="001E3548">
            <w:pPr>
              <w:pStyle w:val="Default"/>
              <w:jc w:val="center"/>
              <w:rPr>
                <w:sz w:val="23"/>
                <w:szCs w:val="23"/>
              </w:rPr>
            </w:pPr>
            <w:r>
              <w:rPr>
                <w:sz w:val="23"/>
                <w:szCs w:val="23"/>
              </w:rPr>
              <w:t>5301</w:t>
            </w:r>
          </w:p>
        </w:tc>
        <w:tc>
          <w:tcPr>
            <w:tcW w:w="1651" w:type="dxa"/>
          </w:tcPr>
          <w:p w:rsidR="001E3548" w:rsidRDefault="001E3548">
            <w:pPr>
              <w:pStyle w:val="Default"/>
              <w:rPr>
                <w:sz w:val="23"/>
                <w:szCs w:val="23"/>
              </w:rPr>
            </w:pPr>
            <w:r>
              <w:rPr>
                <w:sz w:val="23"/>
                <w:szCs w:val="23"/>
              </w:rPr>
              <w:t xml:space="preserve">Нарушений не установлено </w:t>
            </w:r>
          </w:p>
        </w:tc>
      </w:tr>
    </w:tbl>
    <w:p w:rsidR="0019262B" w:rsidRDefault="0019262B" w:rsidP="001E3548">
      <w:pPr>
        <w:spacing w:after="0" w:line="360" w:lineRule="auto"/>
        <w:jc w:val="both"/>
        <w:rPr>
          <w:rFonts w:ascii="Times New Roman" w:hAnsi="Times New Roman" w:cs="Times New Roman"/>
          <w:sz w:val="28"/>
          <w:szCs w:val="28"/>
          <w:shd w:val="clear" w:color="auto" w:fill="FFFFFF"/>
        </w:rPr>
      </w:pPr>
    </w:p>
    <w:p w:rsidR="00EC26BC" w:rsidRPr="009C3BAD" w:rsidRDefault="00EC26BC" w:rsidP="00B740D5">
      <w:pPr>
        <w:pStyle w:val="Default"/>
        <w:spacing w:line="360" w:lineRule="auto"/>
        <w:ind w:firstLine="708"/>
        <w:jc w:val="both"/>
        <w:rPr>
          <w:sz w:val="28"/>
          <w:szCs w:val="28"/>
        </w:rPr>
      </w:pPr>
      <w:r w:rsidRPr="009C3BAD">
        <w:rPr>
          <w:sz w:val="28"/>
          <w:szCs w:val="28"/>
        </w:rPr>
        <w:t xml:space="preserve">Как видно из </w:t>
      </w:r>
      <w:r w:rsidR="00B740D5">
        <w:rPr>
          <w:sz w:val="28"/>
          <w:szCs w:val="28"/>
        </w:rPr>
        <w:t>таблицы 18</w:t>
      </w:r>
      <w:r w:rsidRPr="009C3BAD">
        <w:rPr>
          <w:sz w:val="28"/>
          <w:szCs w:val="28"/>
        </w:rPr>
        <w:t xml:space="preserve">, прочие доходы и расходы </w:t>
      </w:r>
      <w:r w:rsidR="00B740D5" w:rsidRPr="006112CA">
        <w:rPr>
          <w:sz w:val="28"/>
          <w:szCs w:val="28"/>
        </w:rPr>
        <w:t>ООО «</w:t>
      </w:r>
      <w:r w:rsidR="00B740D5">
        <w:rPr>
          <w:sz w:val="28"/>
          <w:szCs w:val="28"/>
        </w:rPr>
        <w:t>Андромеда Медикал»</w:t>
      </w:r>
      <w:r w:rsidRPr="009C3BAD">
        <w:rPr>
          <w:sz w:val="28"/>
          <w:szCs w:val="28"/>
        </w:rPr>
        <w:t xml:space="preserve"> достоверно отражены в бухгалтерской отчетности. </w:t>
      </w:r>
    </w:p>
    <w:p w:rsidR="0019262B" w:rsidRPr="009C3BAD" w:rsidRDefault="00EC26BC" w:rsidP="00B740D5">
      <w:pPr>
        <w:spacing w:after="0" w:line="360" w:lineRule="auto"/>
        <w:ind w:firstLine="708"/>
        <w:jc w:val="both"/>
        <w:rPr>
          <w:rFonts w:ascii="Times New Roman" w:hAnsi="Times New Roman" w:cs="Times New Roman"/>
          <w:sz w:val="28"/>
          <w:szCs w:val="28"/>
        </w:rPr>
      </w:pPr>
      <w:r w:rsidRPr="009C3BAD">
        <w:rPr>
          <w:rFonts w:ascii="Times New Roman" w:hAnsi="Times New Roman" w:cs="Times New Roman"/>
          <w:sz w:val="28"/>
          <w:szCs w:val="28"/>
        </w:rPr>
        <w:t>На завершающем этапе, перед тем, как представить аудиторское заключение, необходимо представить письменную информацию аудитора руководству экономического субъекта по результатам проведения аудита. В ней содержатся сведения об обнаруженных недостатках, которые могут привести к существенным ошибкам в бухгалтерской отчетности и другим последствиям, а также рекомендации по их устранению.</w:t>
      </w:r>
    </w:p>
    <w:p w:rsidR="00EC26BC" w:rsidRPr="009C3BAD" w:rsidRDefault="00EC26BC" w:rsidP="000D368A">
      <w:pPr>
        <w:pStyle w:val="Default"/>
        <w:spacing w:line="360" w:lineRule="auto"/>
        <w:ind w:firstLine="708"/>
        <w:jc w:val="both"/>
        <w:rPr>
          <w:sz w:val="28"/>
          <w:szCs w:val="28"/>
        </w:rPr>
      </w:pPr>
      <w:r w:rsidRPr="009C3BAD">
        <w:rPr>
          <w:sz w:val="28"/>
          <w:szCs w:val="28"/>
        </w:rPr>
        <w:t xml:space="preserve">В </w:t>
      </w:r>
      <w:r w:rsidR="000D368A" w:rsidRPr="006112CA">
        <w:rPr>
          <w:sz w:val="28"/>
          <w:szCs w:val="28"/>
        </w:rPr>
        <w:t>ООО «</w:t>
      </w:r>
      <w:r w:rsidR="000D368A">
        <w:rPr>
          <w:sz w:val="28"/>
          <w:szCs w:val="28"/>
        </w:rPr>
        <w:t>Андромеда Медикал»</w:t>
      </w:r>
      <w:r w:rsidRPr="009C3BAD">
        <w:rPr>
          <w:sz w:val="28"/>
          <w:szCs w:val="28"/>
        </w:rPr>
        <w:t xml:space="preserve"> </w:t>
      </w:r>
      <w:r w:rsidR="000D368A">
        <w:rPr>
          <w:sz w:val="28"/>
          <w:szCs w:val="28"/>
        </w:rPr>
        <w:t>некоторые</w:t>
      </w:r>
      <w:r w:rsidRPr="009C3BAD">
        <w:rPr>
          <w:sz w:val="28"/>
          <w:szCs w:val="28"/>
        </w:rPr>
        <w:t xml:space="preserve"> первичные документы оформлены неправильно: имеются исправления, не заверенные бухгалтером, в отдельных документах нет подписей бухгалтера, составившего первичный документ</w:t>
      </w:r>
      <w:r w:rsidR="000D368A">
        <w:rPr>
          <w:sz w:val="28"/>
          <w:szCs w:val="28"/>
        </w:rPr>
        <w:t>, печатей.</w:t>
      </w:r>
      <w:r w:rsidRPr="009C3BAD">
        <w:rPr>
          <w:sz w:val="28"/>
          <w:szCs w:val="28"/>
        </w:rPr>
        <w:t xml:space="preserve"> </w:t>
      </w:r>
    </w:p>
    <w:p w:rsidR="00EC26BC" w:rsidRPr="009C3BAD" w:rsidRDefault="00EC26BC" w:rsidP="000D368A">
      <w:pPr>
        <w:pStyle w:val="Default"/>
        <w:spacing w:line="360" w:lineRule="auto"/>
        <w:ind w:firstLine="708"/>
        <w:jc w:val="both"/>
        <w:rPr>
          <w:sz w:val="28"/>
          <w:szCs w:val="28"/>
        </w:rPr>
      </w:pPr>
      <w:r w:rsidRPr="009C3BAD">
        <w:rPr>
          <w:sz w:val="28"/>
          <w:szCs w:val="28"/>
        </w:rPr>
        <w:t>Отсутствие первичных документов по отражению финансовых результатов или их оформление с нарушением ст. 9 закона «О бухгалтерском учете» может повлечь взыскание</w:t>
      </w:r>
      <w:r w:rsidR="000D368A">
        <w:rPr>
          <w:sz w:val="28"/>
          <w:szCs w:val="28"/>
        </w:rPr>
        <w:t xml:space="preserve"> в соответствии со ст. 120 НК РФ.</w:t>
      </w:r>
      <w:r w:rsidRPr="009C3BAD">
        <w:rPr>
          <w:sz w:val="28"/>
          <w:szCs w:val="28"/>
        </w:rPr>
        <w:t xml:space="preserve"> </w:t>
      </w:r>
    </w:p>
    <w:p w:rsidR="0019262B" w:rsidRDefault="0019262B" w:rsidP="00D12D97">
      <w:pPr>
        <w:spacing w:after="0" w:line="360" w:lineRule="auto"/>
        <w:ind w:firstLine="708"/>
        <w:jc w:val="both"/>
        <w:rPr>
          <w:rFonts w:ascii="Times New Roman" w:hAnsi="Times New Roman" w:cs="Times New Roman"/>
          <w:sz w:val="28"/>
          <w:szCs w:val="28"/>
          <w:shd w:val="clear" w:color="auto" w:fill="FFFFFF"/>
        </w:rPr>
      </w:pPr>
    </w:p>
    <w:p w:rsidR="00EC0F0E" w:rsidRPr="000D368A" w:rsidRDefault="00EC0F0E" w:rsidP="000D368A">
      <w:pPr>
        <w:spacing w:after="0" w:line="360" w:lineRule="auto"/>
        <w:jc w:val="center"/>
        <w:rPr>
          <w:rFonts w:ascii="Times New Roman" w:hAnsi="Times New Roman" w:cs="Times New Roman"/>
          <w:b/>
          <w:sz w:val="28"/>
          <w:szCs w:val="28"/>
          <w:shd w:val="clear" w:color="auto" w:fill="FFFFFF"/>
        </w:rPr>
      </w:pPr>
      <w:r w:rsidRPr="000D368A">
        <w:rPr>
          <w:rFonts w:ascii="Times New Roman" w:hAnsi="Times New Roman" w:cs="Times New Roman"/>
          <w:b/>
          <w:sz w:val="28"/>
          <w:szCs w:val="28"/>
          <w:shd w:val="clear" w:color="auto" w:fill="FFFFFF"/>
        </w:rPr>
        <w:t>2.4 Пути совершенствования процесса инвентаризации с целью увеличения степени достоверности бухгалтерской (финансовой) отчетности организации</w:t>
      </w:r>
    </w:p>
    <w:p w:rsidR="00EC0F0E" w:rsidRDefault="00EC0F0E" w:rsidP="00300025">
      <w:pPr>
        <w:spacing w:after="0" w:line="360" w:lineRule="auto"/>
        <w:jc w:val="both"/>
        <w:rPr>
          <w:rFonts w:ascii="Times New Roman" w:hAnsi="Times New Roman" w:cs="Times New Roman"/>
          <w:sz w:val="28"/>
          <w:szCs w:val="28"/>
        </w:rPr>
      </w:pPr>
    </w:p>
    <w:p w:rsidR="000A4D01" w:rsidRPr="000A4D01" w:rsidRDefault="000A4D01" w:rsidP="000A4D01">
      <w:pPr>
        <w:pStyle w:val="Default"/>
        <w:spacing w:line="360" w:lineRule="auto"/>
        <w:ind w:firstLine="708"/>
        <w:jc w:val="both"/>
        <w:rPr>
          <w:sz w:val="28"/>
          <w:szCs w:val="28"/>
        </w:rPr>
      </w:pPr>
      <w:r w:rsidRPr="000A4D01">
        <w:rPr>
          <w:sz w:val="28"/>
          <w:szCs w:val="28"/>
        </w:rPr>
        <w:lastRenderedPageBreak/>
        <w:t xml:space="preserve">По результатам проведенного исследования разработаны направления совершенствования учета финансовых результатов коммерческих организаций. </w:t>
      </w:r>
    </w:p>
    <w:p w:rsidR="000A4D01" w:rsidRPr="000A4D01" w:rsidRDefault="000A4D01" w:rsidP="000A4D01">
      <w:pPr>
        <w:pStyle w:val="Default"/>
        <w:spacing w:line="360" w:lineRule="auto"/>
        <w:ind w:firstLine="708"/>
        <w:jc w:val="both"/>
        <w:rPr>
          <w:sz w:val="28"/>
          <w:szCs w:val="28"/>
        </w:rPr>
      </w:pPr>
      <w:r w:rsidRPr="000A4D01">
        <w:rPr>
          <w:sz w:val="28"/>
          <w:szCs w:val="28"/>
        </w:rPr>
        <w:t xml:space="preserve">В настоящее время в применяемой экономическим субъектом программе можно получить информацию о доходах и расходах в разрезе заключенных договоров, но при формировании карточек счетов и анализа счета не отображается информация о доходах и расходах по направлениям деятельности. </w:t>
      </w:r>
    </w:p>
    <w:p w:rsidR="000A4D01" w:rsidRPr="000A4D01" w:rsidRDefault="000A4D01" w:rsidP="001C3EDA">
      <w:pPr>
        <w:pStyle w:val="Default"/>
        <w:spacing w:line="360" w:lineRule="auto"/>
        <w:ind w:firstLine="708"/>
        <w:jc w:val="both"/>
        <w:rPr>
          <w:sz w:val="28"/>
          <w:szCs w:val="28"/>
        </w:rPr>
      </w:pPr>
      <w:r w:rsidRPr="000A4D01">
        <w:rPr>
          <w:sz w:val="28"/>
          <w:szCs w:val="28"/>
        </w:rPr>
        <w:t xml:space="preserve">Поэтому применяемая </w:t>
      </w:r>
      <w:r w:rsidR="001C3EDA" w:rsidRPr="006112CA">
        <w:rPr>
          <w:sz w:val="28"/>
          <w:szCs w:val="28"/>
        </w:rPr>
        <w:t>ООО «</w:t>
      </w:r>
      <w:r w:rsidR="001C3EDA">
        <w:rPr>
          <w:sz w:val="28"/>
          <w:szCs w:val="28"/>
        </w:rPr>
        <w:t>Андромеда Медикал»</w:t>
      </w:r>
      <w:r w:rsidRPr="000A4D01">
        <w:rPr>
          <w:sz w:val="28"/>
          <w:szCs w:val="28"/>
        </w:rPr>
        <w:t xml:space="preserve"> аналитика доходов и расходов не дает рассмотреть доходы и расходы по направлениям деятельности, что важно для определения рентабельности и доходности деятельности экономического субъекта. Для коммерческих организаций, каковым является </w:t>
      </w:r>
      <w:r w:rsidR="001C3EDA" w:rsidRPr="006112CA">
        <w:rPr>
          <w:sz w:val="28"/>
          <w:szCs w:val="28"/>
        </w:rPr>
        <w:t>ООО «</w:t>
      </w:r>
      <w:r w:rsidR="001C3EDA">
        <w:rPr>
          <w:sz w:val="28"/>
          <w:szCs w:val="28"/>
        </w:rPr>
        <w:t>Андромеда Медикал»</w:t>
      </w:r>
      <w:r w:rsidRPr="000A4D01">
        <w:rPr>
          <w:sz w:val="28"/>
          <w:szCs w:val="28"/>
        </w:rPr>
        <w:t xml:space="preserve">, предлагается детализировать информацию по доходам и расходам по обычным видам деятельности по направлениям деятельности. </w:t>
      </w:r>
    </w:p>
    <w:p w:rsidR="00300025" w:rsidRDefault="000A4D01" w:rsidP="001C3EDA">
      <w:pPr>
        <w:pStyle w:val="Default"/>
        <w:spacing w:line="360" w:lineRule="auto"/>
        <w:ind w:firstLine="708"/>
        <w:jc w:val="both"/>
        <w:rPr>
          <w:sz w:val="28"/>
          <w:szCs w:val="28"/>
        </w:rPr>
      </w:pPr>
      <w:r w:rsidRPr="000A4D01">
        <w:rPr>
          <w:sz w:val="28"/>
          <w:szCs w:val="28"/>
        </w:rPr>
        <w:t xml:space="preserve">Используемая в </w:t>
      </w:r>
      <w:r w:rsidR="001C3EDA" w:rsidRPr="006112CA">
        <w:rPr>
          <w:sz w:val="28"/>
          <w:szCs w:val="28"/>
        </w:rPr>
        <w:t>ООО «</w:t>
      </w:r>
      <w:r w:rsidR="001C3EDA">
        <w:rPr>
          <w:sz w:val="28"/>
          <w:szCs w:val="28"/>
        </w:rPr>
        <w:t>Андромеда Медикал»</w:t>
      </w:r>
      <w:r w:rsidRPr="000A4D01">
        <w:rPr>
          <w:sz w:val="28"/>
          <w:szCs w:val="28"/>
        </w:rPr>
        <w:t xml:space="preserve"> автоматизированная бухгалтерская программа допускает возможность использования многозначной кодировки и дополнение ее аналитическими признаками. Предлагаемый подход к построению структурированного рабочего плана счетов предоставит возможность оперативного проведения анализа, а использование внешних информационных источников улучшает мониторинг</w:t>
      </w:r>
      <w:r w:rsidR="001C3EDA">
        <w:rPr>
          <w:sz w:val="28"/>
          <w:szCs w:val="28"/>
        </w:rPr>
        <w:t xml:space="preserve"> финансовых результатов по различным направлениям деятельности экономического субъекта.</w:t>
      </w:r>
    </w:p>
    <w:p w:rsidR="001C3EDA" w:rsidRDefault="001C3EDA" w:rsidP="001C3EDA">
      <w:pPr>
        <w:pStyle w:val="Default"/>
        <w:spacing w:line="360" w:lineRule="auto"/>
        <w:ind w:firstLine="708"/>
        <w:jc w:val="both"/>
        <w:rPr>
          <w:sz w:val="28"/>
          <w:szCs w:val="28"/>
        </w:rPr>
      </w:pPr>
      <w:r>
        <w:rPr>
          <w:sz w:val="28"/>
          <w:szCs w:val="28"/>
        </w:rPr>
        <w:t>Таким образом, в целях совершенствования учета финансовых результатов</w:t>
      </w:r>
      <w:r w:rsidR="005239C1">
        <w:rPr>
          <w:sz w:val="28"/>
          <w:szCs w:val="28"/>
        </w:rPr>
        <w:t xml:space="preserve"> рекомендуется разработать </w:t>
      </w:r>
      <w:r>
        <w:rPr>
          <w:sz w:val="28"/>
          <w:szCs w:val="28"/>
        </w:rPr>
        <w:t>структурированный план счетов финансовых результатов по обычным видам деятельности в зависимости от осуществляемых видов и направлений деятельности;</w:t>
      </w:r>
      <w:r w:rsidR="00152955">
        <w:rPr>
          <w:sz w:val="28"/>
          <w:szCs w:val="28"/>
        </w:rPr>
        <w:t xml:space="preserve"> </w:t>
      </w:r>
      <w:r>
        <w:rPr>
          <w:sz w:val="28"/>
          <w:szCs w:val="28"/>
        </w:rPr>
        <w:t>разработ</w:t>
      </w:r>
      <w:r w:rsidR="00152955">
        <w:rPr>
          <w:sz w:val="28"/>
          <w:szCs w:val="28"/>
        </w:rPr>
        <w:t>ать</w:t>
      </w:r>
      <w:r>
        <w:rPr>
          <w:sz w:val="28"/>
          <w:szCs w:val="28"/>
        </w:rPr>
        <w:t xml:space="preserve"> </w:t>
      </w:r>
      <w:r w:rsidR="00152955">
        <w:rPr>
          <w:sz w:val="28"/>
          <w:szCs w:val="28"/>
        </w:rPr>
        <w:t>форму</w:t>
      </w:r>
      <w:r>
        <w:rPr>
          <w:sz w:val="28"/>
          <w:szCs w:val="28"/>
        </w:rPr>
        <w:t xml:space="preserve"> отчета о финансовых результатах, раскрываемая доходы и расходы в зависимости от направлений деятельности экономического субъекта; </w:t>
      </w:r>
      <w:r w:rsidR="00152955">
        <w:rPr>
          <w:sz w:val="28"/>
          <w:szCs w:val="28"/>
        </w:rPr>
        <w:t xml:space="preserve">создать </w:t>
      </w:r>
      <w:r>
        <w:rPr>
          <w:sz w:val="28"/>
          <w:szCs w:val="28"/>
        </w:rPr>
        <w:lastRenderedPageBreak/>
        <w:t>учетный регистр, на основе структурированного рабочего планов счетов по учету доходов и расходов по обычным видам деятельности, для проведения анализа рентабельности продаж.</w:t>
      </w:r>
    </w:p>
    <w:p w:rsidR="00667379" w:rsidRDefault="00C13E67" w:rsidP="00C13E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избежать допущения ошибок финансовой отчетности</w:t>
      </w:r>
      <w:r w:rsidR="00667379">
        <w:rPr>
          <w:rFonts w:ascii="Times New Roman" w:hAnsi="Times New Roman" w:cs="Times New Roman"/>
          <w:sz w:val="28"/>
          <w:szCs w:val="28"/>
        </w:rPr>
        <w:t>,</w:t>
      </w:r>
      <w:r>
        <w:rPr>
          <w:rFonts w:ascii="Times New Roman" w:hAnsi="Times New Roman" w:cs="Times New Roman"/>
          <w:sz w:val="28"/>
          <w:szCs w:val="28"/>
        </w:rPr>
        <w:t xml:space="preserve"> необходимо</w:t>
      </w:r>
      <w:r w:rsidR="00667379">
        <w:rPr>
          <w:rFonts w:ascii="Times New Roman" w:hAnsi="Times New Roman" w:cs="Times New Roman"/>
          <w:sz w:val="28"/>
          <w:szCs w:val="28"/>
        </w:rPr>
        <w:t xml:space="preserve"> совершенствовать систему бухгалтерского учета в организации.</w:t>
      </w:r>
    </w:p>
    <w:p w:rsidR="00C13E67" w:rsidRPr="00667379" w:rsidRDefault="00C13E67" w:rsidP="00C13E67">
      <w:pPr>
        <w:spacing w:after="0" w:line="360" w:lineRule="auto"/>
        <w:ind w:firstLine="708"/>
        <w:jc w:val="both"/>
        <w:rPr>
          <w:rFonts w:ascii="Times New Roman" w:hAnsi="Times New Roman" w:cs="Times New Roman"/>
          <w:sz w:val="28"/>
          <w:szCs w:val="28"/>
        </w:rPr>
      </w:pPr>
      <w:r w:rsidRPr="00C13E67">
        <w:rPr>
          <w:rFonts w:ascii="Times New Roman" w:hAnsi="Times New Roman" w:cs="Times New Roman"/>
          <w:sz w:val="28"/>
          <w:szCs w:val="28"/>
        </w:rPr>
        <w:t xml:space="preserve">Совершенствование бухгалтерского учета </w:t>
      </w:r>
      <w:r w:rsidR="00667379">
        <w:rPr>
          <w:rFonts w:ascii="Times New Roman" w:hAnsi="Times New Roman" w:cs="Times New Roman"/>
          <w:sz w:val="28"/>
          <w:szCs w:val="28"/>
        </w:rPr>
        <w:t xml:space="preserve">в организации - </w:t>
      </w:r>
      <w:r w:rsidRPr="00C13E67">
        <w:rPr>
          <w:rFonts w:ascii="Times New Roman" w:hAnsi="Times New Roman" w:cs="Times New Roman"/>
          <w:sz w:val="28"/>
          <w:szCs w:val="28"/>
        </w:rPr>
        <w:t>многогранный, систематический и целенаправленный процесс. В его составе можно выделить несколько важных этапов</w:t>
      </w:r>
      <w:r w:rsidR="00667379">
        <w:rPr>
          <w:rFonts w:ascii="Times New Roman" w:hAnsi="Times New Roman" w:cs="Times New Roman"/>
          <w:sz w:val="28"/>
          <w:szCs w:val="28"/>
        </w:rPr>
        <w:t xml:space="preserve">, актуальных для </w:t>
      </w:r>
      <w:r w:rsidR="00667379" w:rsidRPr="006112CA">
        <w:rPr>
          <w:sz w:val="28"/>
          <w:szCs w:val="28"/>
        </w:rPr>
        <w:t xml:space="preserve">ООО </w:t>
      </w:r>
      <w:r w:rsidR="00667379" w:rsidRPr="00667379">
        <w:rPr>
          <w:rFonts w:ascii="Times New Roman" w:hAnsi="Times New Roman" w:cs="Times New Roman"/>
          <w:sz w:val="28"/>
          <w:szCs w:val="28"/>
        </w:rPr>
        <w:t>«Андромеда Медикал»</w:t>
      </w:r>
      <w:r w:rsidRPr="00667379">
        <w:rPr>
          <w:rFonts w:ascii="Times New Roman" w:hAnsi="Times New Roman" w:cs="Times New Roman"/>
          <w:sz w:val="28"/>
          <w:szCs w:val="28"/>
        </w:rPr>
        <w:t>:</w:t>
      </w:r>
    </w:p>
    <w:p w:rsidR="00C13E67" w:rsidRPr="00C13E67" w:rsidRDefault="00667379" w:rsidP="00667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3E67" w:rsidRPr="00C13E67">
        <w:rPr>
          <w:rFonts w:ascii="Times New Roman" w:hAnsi="Times New Roman" w:cs="Times New Roman"/>
          <w:sz w:val="28"/>
          <w:szCs w:val="28"/>
        </w:rPr>
        <w:t>выстраивание и совершенствование структуры службы бухучета;</w:t>
      </w:r>
    </w:p>
    <w:p w:rsidR="00C13E67" w:rsidRPr="00C13E67" w:rsidRDefault="00667379" w:rsidP="00667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3E67" w:rsidRPr="00C13E67">
        <w:rPr>
          <w:rFonts w:ascii="Times New Roman" w:hAnsi="Times New Roman" w:cs="Times New Roman"/>
          <w:sz w:val="28"/>
          <w:szCs w:val="28"/>
        </w:rPr>
        <w:t>детальная проработка положений учетной политики и поддержание ее актуальной версии;</w:t>
      </w:r>
    </w:p>
    <w:p w:rsidR="00C13E67" w:rsidRPr="00C13E67" w:rsidRDefault="00667379" w:rsidP="00667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3E67" w:rsidRPr="00C13E67">
        <w:rPr>
          <w:rFonts w:ascii="Times New Roman" w:hAnsi="Times New Roman" w:cs="Times New Roman"/>
          <w:sz w:val="28"/>
          <w:szCs w:val="28"/>
        </w:rPr>
        <w:t>внедрение современных технологий обработки учетной информации;</w:t>
      </w:r>
    </w:p>
    <w:p w:rsidR="00C13E67" w:rsidRPr="00C13E67" w:rsidRDefault="00C13E67" w:rsidP="00C13E67">
      <w:pPr>
        <w:spacing w:after="0" w:line="360" w:lineRule="auto"/>
        <w:jc w:val="both"/>
        <w:rPr>
          <w:rFonts w:ascii="Times New Roman" w:hAnsi="Times New Roman" w:cs="Times New Roman"/>
          <w:sz w:val="28"/>
          <w:szCs w:val="28"/>
        </w:rPr>
      </w:pPr>
      <w:r w:rsidRPr="00C13E67">
        <w:rPr>
          <w:rFonts w:ascii="Times New Roman" w:hAnsi="Times New Roman" w:cs="Times New Roman"/>
          <w:sz w:val="28"/>
          <w:szCs w:val="28"/>
        </w:rPr>
        <w:t>контроль за безусловным и своевременным выполнением графика документооборота;</w:t>
      </w:r>
    </w:p>
    <w:p w:rsidR="00C13E67" w:rsidRPr="00C13E67" w:rsidRDefault="00667379" w:rsidP="00667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3E67" w:rsidRPr="00C13E67">
        <w:rPr>
          <w:rFonts w:ascii="Times New Roman" w:hAnsi="Times New Roman" w:cs="Times New Roman"/>
          <w:sz w:val="28"/>
          <w:szCs w:val="28"/>
        </w:rPr>
        <w:t>анализ и оценка применяемой системы учета, проработка возможности применения наиболее рациональной и эффективной ее формы в рамках действующего законодательства;</w:t>
      </w:r>
    </w:p>
    <w:p w:rsidR="00C13E67" w:rsidRPr="00C13E67" w:rsidRDefault="00667379" w:rsidP="00667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3E67" w:rsidRPr="00C13E67">
        <w:rPr>
          <w:rFonts w:ascii="Times New Roman" w:hAnsi="Times New Roman" w:cs="Times New Roman"/>
          <w:sz w:val="28"/>
          <w:szCs w:val="28"/>
        </w:rPr>
        <w:t>построение и улучшение СВК (системы внутреннего контроля);</w:t>
      </w:r>
    </w:p>
    <w:p w:rsidR="00C13E67" w:rsidRPr="00C13E67" w:rsidRDefault="00667379" w:rsidP="00667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3E67" w:rsidRPr="00C13E67">
        <w:rPr>
          <w:rFonts w:ascii="Times New Roman" w:hAnsi="Times New Roman" w:cs="Times New Roman"/>
          <w:sz w:val="28"/>
          <w:szCs w:val="28"/>
        </w:rPr>
        <w:t>иные этапы (в зависимости от устанавливаемых руководством задач, масштабов и структуры фирмы, специфики ее деятельности и др.).</w:t>
      </w:r>
    </w:p>
    <w:p w:rsidR="00C13E67" w:rsidRDefault="00C13E67"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Default="00667379" w:rsidP="00C13E67">
      <w:pPr>
        <w:spacing w:after="0" w:line="360" w:lineRule="auto"/>
        <w:jc w:val="both"/>
        <w:rPr>
          <w:rFonts w:ascii="Times New Roman" w:hAnsi="Times New Roman" w:cs="Times New Roman"/>
          <w:sz w:val="28"/>
          <w:szCs w:val="28"/>
        </w:rPr>
      </w:pPr>
    </w:p>
    <w:p w:rsidR="00667379" w:rsidRPr="00667379" w:rsidRDefault="00667379" w:rsidP="00667379">
      <w:pPr>
        <w:spacing w:after="0" w:line="360" w:lineRule="auto"/>
        <w:jc w:val="center"/>
        <w:rPr>
          <w:rFonts w:ascii="Times New Roman" w:hAnsi="Times New Roman" w:cs="Times New Roman"/>
          <w:b/>
          <w:sz w:val="28"/>
          <w:szCs w:val="28"/>
        </w:rPr>
      </w:pPr>
      <w:r w:rsidRPr="00667379">
        <w:rPr>
          <w:rFonts w:ascii="Times New Roman" w:hAnsi="Times New Roman" w:cs="Times New Roman"/>
          <w:b/>
          <w:sz w:val="28"/>
          <w:szCs w:val="28"/>
        </w:rPr>
        <w:t>ЗАКЛЮЧЕНИЕ</w:t>
      </w:r>
    </w:p>
    <w:p w:rsidR="00667379" w:rsidRDefault="00667379" w:rsidP="00C13E67">
      <w:pPr>
        <w:spacing w:after="0" w:line="360" w:lineRule="auto"/>
        <w:jc w:val="both"/>
        <w:rPr>
          <w:rFonts w:ascii="Times New Roman" w:hAnsi="Times New Roman" w:cs="Times New Roman"/>
          <w:sz w:val="28"/>
          <w:szCs w:val="28"/>
        </w:rPr>
      </w:pPr>
    </w:p>
    <w:p w:rsidR="004936EE" w:rsidRDefault="004936EE" w:rsidP="004936EE">
      <w:pPr>
        <w:spacing w:after="0" w:line="360" w:lineRule="auto"/>
        <w:jc w:val="both"/>
        <w:rPr>
          <w:rFonts w:ascii="Times New Roman" w:hAnsi="Times New Roman" w:cs="Times New Roman"/>
          <w:sz w:val="28"/>
          <w:szCs w:val="28"/>
        </w:rPr>
      </w:pPr>
      <w:r w:rsidRPr="005C3FD2">
        <w:rPr>
          <w:rFonts w:ascii="Times New Roman" w:hAnsi="Times New Roman" w:cs="Times New Roman"/>
          <w:sz w:val="28"/>
          <w:szCs w:val="28"/>
        </w:rPr>
        <w:t>Инвентаризация является одним из наиболее распространенных значимых приемов фактического контроля. Посредством правильно организованной инвентаризации формируются максимально корректные данные о реальном финансовом состоянии организации и обо всем имуществе, находящемся в распоряжении организации: количестве, состоянии, в котором оно находится, и правильности его оценки.</w:t>
      </w:r>
    </w:p>
    <w:p w:rsidR="004936EE" w:rsidRDefault="004936EE" w:rsidP="004936EE">
      <w:pPr>
        <w:spacing w:after="0" w:line="360" w:lineRule="auto"/>
        <w:ind w:firstLine="708"/>
        <w:jc w:val="both"/>
        <w:rPr>
          <w:rFonts w:ascii="Times New Roman" w:hAnsi="Times New Roman" w:cs="Times New Roman"/>
          <w:sz w:val="28"/>
          <w:szCs w:val="28"/>
        </w:rPr>
      </w:pPr>
      <w:r w:rsidRPr="005A2A22">
        <w:rPr>
          <w:rFonts w:ascii="Times New Roman" w:hAnsi="Times New Roman" w:cs="Times New Roman"/>
          <w:sz w:val="28"/>
          <w:szCs w:val="28"/>
        </w:rPr>
        <w:t>Инвентаризация проводится с целью обеспечить достоверность данных бухгалтерского учета и бухгалтерской отчетности.</w:t>
      </w:r>
      <w:r>
        <w:rPr>
          <w:rFonts w:ascii="Times New Roman" w:hAnsi="Times New Roman" w:cs="Times New Roman"/>
          <w:sz w:val="28"/>
          <w:szCs w:val="28"/>
        </w:rPr>
        <w:t xml:space="preserve"> </w:t>
      </w:r>
      <w:r w:rsidRPr="009061DA">
        <w:rPr>
          <w:rFonts w:ascii="Times New Roman" w:hAnsi="Times New Roman" w:cs="Times New Roman"/>
          <w:sz w:val="28"/>
          <w:szCs w:val="28"/>
        </w:rPr>
        <w:t>Выделим основные задачи инвентаризации: обеспечение сохранности активов; обеспечение достоверности данных бухгалтерского учета и отчетности; проверка соблюдения правильности и условий хранения активов; выявление сверхнормативных и неиспользуемых активов; определение фактического наличия активов</w:t>
      </w:r>
      <w:r>
        <w:rPr>
          <w:rFonts w:ascii="Times New Roman" w:hAnsi="Times New Roman" w:cs="Times New Roman"/>
          <w:sz w:val="28"/>
          <w:szCs w:val="28"/>
        </w:rPr>
        <w:t>.</w:t>
      </w:r>
    </w:p>
    <w:p w:rsidR="004936EE" w:rsidRPr="005A2A22" w:rsidRDefault="004936EE" w:rsidP="004936EE">
      <w:pPr>
        <w:pStyle w:val="ab"/>
        <w:spacing w:before="0" w:beforeAutospacing="0" w:after="0" w:afterAutospacing="0" w:line="360" w:lineRule="auto"/>
        <w:ind w:firstLine="708"/>
        <w:jc w:val="both"/>
        <w:textAlignment w:val="baseline"/>
        <w:rPr>
          <w:sz w:val="28"/>
          <w:szCs w:val="28"/>
        </w:rPr>
      </w:pPr>
      <w:r w:rsidRPr="005A2A22">
        <w:rPr>
          <w:sz w:val="28"/>
          <w:szCs w:val="28"/>
        </w:rPr>
        <w:t>Объектами инвентаризации могут быть самые разные акти</w:t>
      </w:r>
      <w:r>
        <w:rPr>
          <w:sz w:val="28"/>
          <w:szCs w:val="28"/>
        </w:rPr>
        <w:t>вы и обязательства организации -</w:t>
      </w:r>
      <w:r w:rsidRPr="005A2A22">
        <w:rPr>
          <w:sz w:val="28"/>
          <w:szCs w:val="28"/>
        </w:rPr>
        <w:t xml:space="preserve"> основные средства, нематериальные активы, производственные запасы, готовая продукция, товары, кредиторская и дебиторская задолженность и т.д.</w:t>
      </w:r>
    </w:p>
    <w:p w:rsidR="004936EE" w:rsidRDefault="004936EE" w:rsidP="004936EE">
      <w:pPr>
        <w:spacing w:after="0" w:line="360" w:lineRule="auto"/>
        <w:ind w:firstLine="708"/>
        <w:jc w:val="both"/>
        <w:rPr>
          <w:rFonts w:ascii="Times New Roman" w:hAnsi="Times New Roman" w:cs="Times New Roman"/>
          <w:sz w:val="28"/>
          <w:szCs w:val="28"/>
        </w:rPr>
      </w:pPr>
      <w:r w:rsidRPr="008F6F4F">
        <w:rPr>
          <w:rFonts w:ascii="Times New Roman" w:hAnsi="Times New Roman" w:cs="Times New Roman"/>
          <w:sz w:val="28"/>
          <w:szCs w:val="28"/>
        </w:rPr>
        <w:t>Инвентаризация как элемент метода бухгалтерского учета тесн</w:t>
      </w:r>
      <w:r>
        <w:rPr>
          <w:rFonts w:ascii="Times New Roman" w:hAnsi="Times New Roman" w:cs="Times New Roman"/>
          <w:sz w:val="28"/>
          <w:szCs w:val="28"/>
        </w:rPr>
        <w:t>о связана с другими элементами -</w:t>
      </w:r>
      <w:r w:rsidRPr="008F6F4F">
        <w:rPr>
          <w:rFonts w:ascii="Times New Roman" w:hAnsi="Times New Roman" w:cs="Times New Roman"/>
          <w:sz w:val="28"/>
          <w:szCs w:val="28"/>
        </w:rPr>
        <w:t xml:space="preserve"> документацией, оценкой, калькуляцией, счетами и двойной записью, бухгалтерским балансом и отчетностью. Каждый элемент обеспечивает применение последующего, поэтому </w:t>
      </w:r>
      <w:r w:rsidRPr="008F6F4F">
        <w:rPr>
          <w:rFonts w:ascii="Times New Roman" w:hAnsi="Times New Roman" w:cs="Times New Roman"/>
          <w:sz w:val="28"/>
          <w:szCs w:val="28"/>
        </w:rPr>
        <w:lastRenderedPageBreak/>
        <w:t>проведение инвентаризации должно осуществляться в строгом единстве и последовательности с остальными элементами метода бухгалтерского учета.</w:t>
      </w:r>
    </w:p>
    <w:p w:rsidR="004936EE" w:rsidRDefault="004936EE" w:rsidP="004936EE">
      <w:pPr>
        <w:spacing w:after="0" w:line="360" w:lineRule="auto"/>
        <w:ind w:firstLine="708"/>
        <w:jc w:val="both"/>
        <w:rPr>
          <w:rFonts w:ascii="Times New Roman" w:hAnsi="Times New Roman" w:cs="Times New Roman"/>
          <w:sz w:val="28"/>
          <w:szCs w:val="28"/>
        </w:rPr>
      </w:pPr>
      <w:r w:rsidRPr="00795EBC">
        <w:rPr>
          <w:rFonts w:ascii="Times New Roman" w:hAnsi="Times New Roman" w:cs="Times New Roman"/>
          <w:sz w:val="28"/>
          <w:szCs w:val="28"/>
        </w:rPr>
        <w:t>Наблюдения за объектами учета регистрируются в файле. Данные первичного документа преобразуются в единую сопоставимую информационную безопасность путем оценки, которая отражается в двойном вводе справочного счета. Данные, полученные на бухгалтерских счетах, являются основой для определения себестоимости продукции (расчетов), а также для составления балансов и других форм отчетности. В свою очередь, расчеты оцениваются на основании бухгалтерских данных бухгалтерских счетов, открытых на базе баланса. Инвентаризация уточняет производительность счета.</w:t>
      </w:r>
    </w:p>
    <w:p w:rsidR="004936EE" w:rsidRPr="0083737D" w:rsidRDefault="004936EE" w:rsidP="004936EE">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И</w:t>
      </w:r>
      <w:r w:rsidRPr="006C1104">
        <w:rPr>
          <w:rFonts w:ascii="Times New Roman" w:hAnsi="Times New Roman" w:cs="Times New Roman"/>
          <w:color w:val="000000"/>
          <w:sz w:val="28"/>
          <w:szCs w:val="28"/>
          <w:shd w:val="clear" w:color="auto" w:fill="FFFFFF"/>
        </w:rPr>
        <w:t>нвентаризация имущества и обязательств перед с</w:t>
      </w:r>
      <w:r>
        <w:rPr>
          <w:rFonts w:ascii="Times New Roman" w:hAnsi="Times New Roman" w:cs="Times New Roman"/>
          <w:color w:val="000000"/>
          <w:sz w:val="28"/>
          <w:szCs w:val="28"/>
          <w:shd w:val="clear" w:color="auto" w:fill="FFFFFF"/>
        </w:rPr>
        <w:t xml:space="preserve">оставлением годовой отчетности - </w:t>
      </w:r>
      <w:r w:rsidRPr="006C1104">
        <w:rPr>
          <w:rFonts w:ascii="Times New Roman" w:hAnsi="Times New Roman" w:cs="Times New Roman"/>
          <w:color w:val="000000"/>
          <w:sz w:val="28"/>
          <w:szCs w:val="28"/>
          <w:shd w:val="clear" w:color="auto" w:fill="FFFFFF"/>
        </w:rPr>
        <w:t xml:space="preserve">процедура обязательная, поскольку позволяет </w:t>
      </w:r>
      <w:r w:rsidRPr="0083737D">
        <w:rPr>
          <w:rFonts w:ascii="Times New Roman" w:hAnsi="Times New Roman" w:cs="Times New Roman"/>
          <w:sz w:val="28"/>
          <w:szCs w:val="28"/>
          <w:shd w:val="clear" w:color="auto" w:fill="FFFFFF"/>
        </w:rPr>
        <w:t>проверить правильность учетных данных и внести необходимые коррективы в учет при выявлении несоответствий до проведения аудита.</w:t>
      </w:r>
    </w:p>
    <w:p w:rsidR="004936EE" w:rsidRDefault="004936EE" w:rsidP="004936EE">
      <w:pPr>
        <w:spacing w:after="0" w:line="360" w:lineRule="auto"/>
        <w:ind w:firstLine="708"/>
        <w:jc w:val="both"/>
        <w:rPr>
          <w:rFonts w:ascii="Times New Roman" w:hAnsi="Times New Roman" w:cs="Times New Roman"/>
          <w:sz w:val="28"/>
          <w:szCs w:val="28"/>
        </w:rPr>
      </w:pPr>
      <w:r w:rsidRPr="0083737D">
        <w:rPr>
          <w:rFonts w:ascii="Times New Roman" w:hAnsi="Times New Roman" w:cs="Times New Roman"/>
          <w:sz w:val="28"/>
          <w:szCs w:val="28"/>
        </w:rPr>
        <w:t xml:space="preserve">Исследуемая организация - </w:t>
      </w:r>
      <w:r w:rsidRPr="0083737D">
        <w:rPr>
          <w:rFonts w:ascii="Times New Roman" w:hAnsi="Times New Roman" w:cs="Times New Roman"/>
          <w:sz w:val="28"/>
          <w:szCs w:val="28"/>
          <w:shd w:val="clear" w:color="auto" w:fill="FFFFFF"/>
        </w:rPr>
        <w:t>ООО «Андромеда Медикал» на рынке медицинского оборудования и расходных материалов с 2009 года. Она представляет своим клиентам продукцию хирургического, гинекологического, урологического и диагностического направлений.</w:t>
      </w:r>
      <w:r>
        <w:rPr>
          <w:rFonts w:ascii="Times New Roman" w:hAnsi="Times New Roman" w:cs="Times New Roman"/>
          <w:sz w:val="28"/>
          <w:szCs w:val="28"/>
          <w:shd w:val="clear" w:color="auto" w:fill="FFFFFF"/>
        </w:rPr>
        <w:t xml:space="preserve"> </w:t>
      </w:r>
      <w:r w:rsidRPr="008F2504">
        <w:rPr>
          <w:rFonts w:ascii="Times New Roman" w:hAnsi="Times New Roman" w:cs="Times New Roman"/>
          <w:sz w:val="28"/>
          <w:szCs w:val="28"/>
        </w:rPr>
        <w:t>Основной вид деятельности (47.74) - Торговля розничная изделиями,</w:t>
      </w:r>
      <w:r w:rsidRPr="00907B0A">
        <w:rPr>
          <w:rFonts w:ascii="Times New Roman" w:hAnsi="Times New Roman" w:cs="Times New Roman"/>
          <w:sz w:val="28"/>
          <w:szCs w:val="28"/>
        </w:rPr>
        <w:t xml:space="preserve"> применяемыми в медицинских целях, ортопедическими изделиями в специализированных магазинах</w:t>
      </w:r>
      <w:r>
        <w:rPr>
          <w:rFonts w:ascii="Times New Roman" w:hAnsi="Times New Roman" w:cs="Times New Roman"/>
          <w:sz w:val="28"/>
          <w:szCs w:val="28"/>
        </w:rPr>
        <w:t>.</w:t>
      </w:r>
    </w:p>
    <w:p w:rsidR="004936EE" w:rsidRDefault="004936EE" w:rsidP="004936EE">
      <w:pPr>
        <w:spacing w:after="0" w:line="360" w:lineRule="auto"/>
        <w:ind w:firstLine="708"/>
        <w:jc w:val="both"/>
        <w:rPr>
          <w:rFonts w:ascii="Times New Roman" w:hAnsi="Times New Roman"/>
          <w:sz w:val="28"/>
          <w:szCs w:val="28"/>
        </w:rPr>
      </w:pPr>
      <w:r>
        <w:rPr>
          <w:rFonts w:ascii="Times New Roman" w:hAnsi="Times New Roman"/>
          <w:sz w:val="28"/>
          <w:szCs w:val="28"/>
        </w:rPr>
        <w:t>В целом ООО «Андромеда Медикал» имеет положительную репутацию. В компании отсутствует налоговая задолженность, судебные разбирательства и рисков по банкротству не имеет. Это подтверждается положительной динамикой роста прибыли.</w:t>
      </w:r>
    </w:p>
    <w:p w:rsidR="004936EE" w:rsidRDefault="004936EE" w:rsidP="004936EE">
      <w:pPr>
        <w:spacing w:after="0" w:line="360" w:lineRule="auto"/>
        <w:ind w:firstLine="708"/>
        <w:jc w:val="both"/>
        <w:rPr>
          <w:rFonts w:ascii="Times New Roman" w:hAnsi="Times New Roman" w:cs="Times New Roman"/>
          <w:sz w:val="28"/>
          <w:szCs w:val="28"/>
        </w:rPr>
      </w:pPr>
      <w:r w:rsidRPr="0057765E">
        <w:rPr>
          <w:rFonts w:ascii="Times New Roman" w:hAnsi="Times New Roman" w:cs="Times New Roman"/>
          <w:sz w:val="28"/>
          <w:szCs w:val="28"/>
        </w:rPr>
        <w:t xml:space="preserve">Инвентаризация объектов (основных средств, нематериальных активов, запасов, денежных средств, расчетов и пр.) </w:t>
      </w:r>
      <w:r>
        <w:rPr>
          <w:rFonts w:ascii="Times New Roman" w:hAnsi="Times New Roman" w:cs="Times New Roman"/>
          <w:sz w:val="28"/>
          <w:szCs w:val="28"/>
        </w:rPr>
        <w:t xml:space="preserve">в ООО «Андромеда Медикал» </w:t>
      </w:r>
      <w:r w:rsidRPr="0057765E">
        <w:rPr>
          <w:rFonts w:ascii="Times New Roman" w:hAnsi="Times New Roman" w:cs="Times New Roman"/>
          <w:sz w:val="28"/>
          <w:szCs w:val="28"/>
        </w:rPr>
        <w:t xml:space="preserve">проводится с целью выявления расхождений между их фактическим </w:t>
      </w:r>
      <w:r w:rsidRPr="0057765E">
        <w:rPr>
          <w:rFonts w:ascii="Times New Roman" w:hAnsi="Times New Roman" w:cs="Times New Roman"/>
          <w:sz w:val="28"/>
          <w:szCs w:val="28"/>
        </w:rPr>
        <w:lastRenderedPageBreak/>
        <w:t>наличием и данными регистров бухгалтерского учета</w:t>
      </w:r>
      <w:r>
        <w:rPr>
          <w:rFonts w:ascii="Times New Roman" w:hAnsi="Times New Roman" w:cs="Times New Roman"/>
          <w:sz w:val="28"/>
          <w:szCs w:val="28"/>
        </w:rPr>
        <w:t xml:space="preserve">. </w:t>
      </w:r>
      <w:r w:rsidRPr="00831C09">
        <w:rPr>
          <w:rFonts w:ascii="Times New Roman" w:hAnsi="Times New Roman" w:cs="Times New Roman"/>
          <w:sz w:val="28"/>
          <w:szCs w:val="28"/>
          <w:shd w:val="clear" w:color="auto" w:fill="FFFFFF"/>
        </w:rPr>
        <w:t xml:space="preserve">Отражение результатов инвентаризации в бухгалтерском учете </w:t>
      </w:r>
      <w:r>
        <w:rPr>
          <w:rFonts w:ascii="Times New Roman" w:hAnsi="Times New Roman" w:cs="Times New Roman"/>
          <w:sz w:val="28"/>
          <w:szCs w:val="28"/>
        </w:rPr>
        <w:t xml:space="preserve">ООО «Андромеда Медикал» </w:t>
      </w:r>
      <w:r w:rsidRPr="00831C09">
        <w:rPr>
          <w:rFonts w:ascii="Times New Roman" w:hAnsi="Times New Roman" w:cs="Times New Roman"/>
          <w:sz w:val="28"/>
          <w:szCs w:val="28"/>
          <w:shd w:val="clear" w:color="auto" w:fill="FFFFFF"/>
        </w:rPr>
        <w:t>происходит по строго регламентированному алгоритму в специальных ведомостях, описях и журналах. Излишки приходуются как прочий доход компании, а недостачи списываются за сч</w:t>
      </w:r>
      <w:r>
        <w:rPr>
          <w:rFonts w:ascii="Times New Roman" w:hAnsi="Times New Roman" w:cs="Times New Roman"/>
          <w:sz w:val="28"/>
          <w:szCs w:val="28"/>
          <w:shd w:val="clear" w:color="auto" w:fill="FFFFFF"/>
        </w:rPr>
        <w:t>ет виновных лиц, а если их нет -</w:t>
      </w:r>
      <w:r w:rsidRPr="00831C09">
        <w:rPr>
          <w:rFonts w:ascii="Times New Roman" w:hAnsi="Times New Roman" w:cs="Times New Roman"/>
          <w:sz w:val="28"/>
          <w:szCs w:val="28"/>
          <w:shd w:val="clear" w:color="auto" w:fill="FFFFFF"/>
        </w:rPr>
        <w:t xml:space="preserve"> отражаются в учете как прочие расходы. </w:t>
      </w:r>
      <w:r>
        <w:rPr>
          <w:rFonts w:ascii="Times New Roman" w:hAnsi="Times New Roman" w:cs="Times New Roman"/>
          <w:sz w:val="28"/>
          <w:szCs w:val="28"/>
          <w:shd w:val="clear" w:color="auto" w:fill="FFFFFF"/>
        </w:rPr>
        <w:t xml:space="preserve">В ходе проведения инвентаризации в </w:t>
      </w:r>
      <w:r>
        <w:rPr>
          <w:rFonts w:ascii="Times New Roman" w:hAnsi="Times New Roman" w:cs="Times New Roman"/>
          <w:sz w:val="28"/>
          <w:szCs w:val="28"/>
        </w:rPr>
        <w:t>ООО «Андромеда Медикал» нарушений не выявлено.</w:t>
      </w:r>
    </w:p>
    <w:p w:rsidR="004936EE" w:rsidRDefault="004936EE" w:rsidP="004936EE">
      <w:pPr>
        <w:spacing w:after="0" w:line="360" w:lineRule="auto"/>
        <w:ind w:firstLine="708"/>
        <w:jc w:val="both"/>
        <w:rPr>
          <w:rFonts w:ascii="Times New Roman" w:hAnsi="Times New Roman" w:cs="Times New Roman"/>
          <w:sz w:val="28"/>
          <w:szCs w:val="28"/>
        </w:rPr>
      </w:pPr>
      <w:r w:rsidRPr="0074096C">
        <w:rPr>
          <w:rFonts w:ascii="Times New Roman" w:hAnsi="Times New Roman" w:cs="Times New Roman"/>
          <w:sz w:val="28"/>
          <w:szCs w:val="28"/>
        </w:rPr>
        <w:t>Для того чтобы понять насколько эффективно ООО «</w:t>
      </w:r>
      <w:r>
        <w:rPr>
          <w:rFonts w:ascii="Times New Roman" w:hAnsi="Times New Roman" w:cs="Times New Roman"/>
          <w:sz w:val="28"/>
          <w:szCs w:val="28"/>
        </w:rPr>
        <w:t>Андромеда Медикал</w:t>
      </w:r>
      <w:r w:rsidRPr="0074096C">
        <w:rPr>
          <w:rFonts w:ascii="Times New Roman" w:hAnsi="Times New Roman" w:cs="Times New Roman"/>
          <w:sz w:val="28"/>
          <w:szCs w:val="28"/>
        </w:rPr>
        <w:t>» осуществляет свою финансово-хозяйственную деятельность на основании бухгалтерской (финансовой) отчетности исследуемого экономического субъекта проведен анализ его финансовых результатов.</w:t>
      </w:r>
    </w:p>
    <w:p w:rsidR="004936EE" w:rsidRDefault="004936EE" w:rsidP="004936EE">
      <w:pPr>
        <w:spacing w:after="0" w:line="360" w:lineRule="auto"/>
        <w:jc w:val="both"/>
        <w:rPr>
          <w:rFonts w:ascii="Times New Roman" w:eastAsia="Times New Roman" w:hAnsi="Times New Roman" w:cs="Times New Roman"/>
          <w:sz w:val="28"/>
          <w:szCs w:val="28"/>
          <w:lang w:eastAsia="ru-RU"/>
        </w:rPr>
      </w:pPr>
      <w:r w:rsidRPr="00BA680B">
        <w:rPr>
          <w:rFonts w:ascii="Times New Roman" w:hAnsi="Times New Roman"/>
          <w:sz w:val="28"/>
        </w:rPr>
        <w:t xml:space="preserve">Стоимость имущества </w:t>
      </w:r>
      <w:r>
        <w:rPr>
          <w:rFonts w:ascii="Times New Roman" w:hAnsi="Times New Roman"/>
          <w:sz w:val="28"/>
          <w:szCs w:val="28"/>
        </w:rPr>
        <w:t>ООО «Андромеда Медикал»</w:t>
      </w:r>
      <w:r w:rsidRPr="00BA680B">
        <w:rPr>
          <w:rFonts w:ascii="Times New Roman" w:hAnsi="Times New Roman"/>
          <w:sz w:val="28"/>
        </w:rPr>
        <w:t xml:space="preserve"> увеличилась за отчетный год</w:t>
      </w:r>
      <w:r w:rsidRPr="008C62DC">
        <w:rPr>
          <w:rFonts w:ascii="Times New Roman" w:hAnsi="Times New Roman"/>
          <w:sz w:val="28"/>
        </w:rPr>
        <w:t xml:space="preserve"> на</w:t>
      </w:r>
      <w:r>
        <w:rPr>
          <w:rFonts w:ascii="Times New Roman" w:hAnsi="Times New Roman"/>
          <w:sz w:val="28"/>
        </w:rPr>
        <w:t xml:space="preserve"> 30658 тыс. руб., или 18,4</w:t>
      </w:r>
      <w:r w:rsidRPr="009B6442">
        <w:rPr>
          <w:rFonts w:ascii="Times New Roman" w:hAnsi="Times New Roman"/>
          <w:sz w:val="28"/>
        </w:rPr>
        <w:t xml:space="preserve">%. Внеоборотные активы </w:t>
      </w:r>
      <w:r>
        <w:rPr>
          <w:rFonts w:ascii="Times New Roman" w:hAnsi="Times New Roman"/>
          <w:sz w:val="28"/>
        </w:rPr>
        <w:t>в 2021 уменьшились на -3561</w:t>
      </w:r>
      <w:r w:rsidRPr="009B6442">
        <w:rPr>
          <w:rFonts w:ascii="Times New Roman" w:hAnsi="Times New Roman"/>
          <w:sz w:val="28"/>
        </w:rPr>
        <w:t xml:space="preserve"> тыс. руб. или </w:t>
      </w:r>
      <w:r>
        <w:rPr>
          <w:rFonts w:ascii="Times New Roman" w:hAnsi="Times New Roman"/>
          <w:sz w:val="28"/>
        </w:rPr>
        <w:t>64,2</w:t>
      </w:r>
      <w:r w:rsidRPr="009B6442">
        <w:rPr>
          <w:rFonts w:ascii="Times New Roman" w:hAnsi="Times New Roman"/>
          <w:sz w:val="28"/>
        </w:rPr>
        <w:t>%.</w:t>
      </w:r>
      <w:r>
        <w:rPr>
          <w:rFonts w:ascii="Times New Roman" w:hAnsi="Times New Roman"/>
          <w:sz w:val="28"/>
        </w:rPr>
        <w:t xml:space="preserve"> </w:t>
      </w:r>
      <w:r w:rsidRPr="009B6442">
        <w:rPr>
          <w:rFonts w:ascii="Times New Roman" w:hAnsi="Times New Roman"/>
          <w:sz w:val="28"/>
        </w:rPr>
        <w:t>Оборотные активы увеличились за анализируемый период в большей степени, чем внеоборотные</w:t>
      </w:r>
      <w:r>
        <w:rPr>
          <w:rFonts w:ascii="Times New Roman" w:hAnsi="Times New Roman"/>
          <w:sz w:val="28"/>
        </w:rPr>
        <w:t xml:space="preserve"> – на 34219 тыс. руб.(+21,3%).</w:t>
      </w:r>
      <w:r w:rsidRPr="009B6442">
        <w:rPr>
          <w:rFonts w:ascii="Times New Roman" w:hAnsi="Times New Roman"/>
          <w:sz w:val="28"/>
        </w:rPr>
        <w:t xml:space="preserve"> Наиболее значительно в относительном</w:t>
      </w:r>
      <w:r>
        <w:rPr>
          <w:rFonts w:ascii="Times New Roman" w:hAnsi="Times New Roman"/>
          <w:sz w:val="28"/>
        </w:rPr>
        <w:t xml:space="preserve"> выражении возросли запасы - на 67709 </w:t>
      </w:r>
      <w:r w:rsidRPr="009B6442">
        <w:rPr>
          <w:rFonts w:ascii="Times New Roman" w:hAnsi="Times New Roman"/>
          <w:sz w:val="28"/>
        </w:rPr>
        <w:t xml:space="preserve">тыс. руб. </w:t>
      </w:r>
      <w:r>
        <w:rPr>
          <w:rFonts w:ascii="Times New Roman" w:hAnsi="Times New Roman"/>
          <w:sz w:val="28"/>
        </w:rPr>
        <w:t>Это</w:t>
      </w:r>
      <w:r w:rsidRPr="009B6442">
        <w:rPr>
          <w:rFonts w:ascii="Times New Roman" w:hAnsi="Times New Roman"/>
          <w:sz w:val="28"/>
        </w:rPr>
        <w:t xml:space="preserve"> отражает </w:t>
      </w:r>
      <w:r>
        <w:rPr>
          <w:rFonts w:ascii="Times New Roman" w:hAnsi="Times New Roman"/>
          <w:sz w:val="28"/>
        </w:rPr>
        <w:t>привлечение</w:t>
      </w:r>
      <w:r w:rsidRPr="009B6442">
        <w:rPr>
          <w:rFonts w:ascii="Times New Roman" w:hAnsi="Times New Roman"/>
          <w:sz w:val="28"/>
        </w:rPr>
        <w:t xml:space="preserve"> текущих активов</w:t>
      </w:r>
      <w:r>
        <w:rPr>
          <w:rFonts w:ascii="Times New Roman" w:hAnsi="Times New Roman"/>
          <w:sz w:val="28"/>
        </w:rPr>
        <w:t>. С</w:t>
      </w:r>
      <w:r>
        <w:rPr>
          <w:rFonts w:ascii="Times New Roman" w:hAnsi="Times New Roman"/>
          <w:sz w:val="28"/>
          <w:szCs w:val="28"/>
        </w:rPr>
        <w:t>обственный капитал в 2020</w:t>
      </w:r>
      <w:r w:rsidRPr="009F0D44">
        <w:rPr>
          <w:rFonts w:ascii="Times New Roman" w:hAnsi="Times New Roman"/>
          <w:sz w:val="28"/>
          <w:szCs w:val="28"/>
        </w:rPr>
        <w:t xml:space="preserve"> г. увеличился на </w:t>
      </w:r>
      <w:r>
        <w:rPr>
          <w:rFonts w:ascii="Times New Roman" w:hAnsi="Times New Roman"/>
          <w:sz w:val="28"/>
          <w:szCs w:val="28"/>
        </w:rPr>
        <w:t>39882 тыс. руб., что в процентном соотношение составило 39,7%. По разделу «Долгосрочные обязательства» произошло увеличение в 2020 г. на 3454 тыс. руб. По разделу «</w:t>
      </w:r>
      <w:r w:rsidRPr="009F0D44">
        <w:rPr>
          <w:rFonts w:ascii="Times New Roman" w:hAnsi="Times New Roman"/>
          <w:sz w:val="28"/>
          <w:szCs w:val="28"/>
        </w:rPr>
        <w:t>Краткосрочные обязательства</w:t>
      </w:r>
      <w:r>
        <w:rPr>
          <w:rFonts w:ascii="Times New Roman" w:hAnsi="Times New Roman"/>
          <w:sz w:val="28"/>
          <w:szCs w:val="28"/>
        </w:rPr>
        <w:t xml:space="preserve">» на предприятие ООО «Андромеда Медикал» наблюдается снижение заемных средств на 12676 тыс. руб. (-19,7%). </w:t>
      </w:r>
      <w:r>
        <w:rPr>
          <w:rFonts w:ascii="Times New Roman" w:eastAsia="Times New Roman" w:hAnsi="Times New Roman" w:cs="Times New Roman"/>
          <w:sz w:val="28"/>
          <w:szCs w:val="28"/>
          <w:lang w:eastAsia="ru-RU"/>
        </w:rPr>
        <w:t>Наблюдается рост коэффициента финансовой устойчивости и финансовой автономии. В целом, следует отметить, что финансовое положение ООО «Андромеда Медикал» стабильно устойчивое.</w:t>
      </w:r>
    </w:p>
    <w:p w:rsidR="004936EE" w:rsidRPr="00A70902" w:rsidRDefault="004936EE" w:rsidP="004936EE">
      <w:pPr>
        <w:spacing w:after="0" w:line="360" w:lineRule="auto"/>
        <w:ind w:firstLine="708"/>
        <w:jc w:val="both"/>
        <w:rPr>
          <w:rFonts w:ascii="Times New Roman" w:hAnsi="Times New Roman" w:cs="Times New Roman"/>
          <w:sz w:val="28"/>
          <w:szCs w:val="28"/>
        </w:rPr>
      </w:pPr>
      <w:r w:rsidRPr="00D12D97">
        <w:rPr>
          <w:rFonts w:ascii="Times New Roman" w:hAnsi="Times New Roman" w:cs="Times New Roman"/>
          <w:sz w:val="28"/>
          <w:szCs w:val="28"/>
        </w:rPr>
        <w:t>На первом этапе проведено ознакомление с деятельностью ООО «</w:t>
      </w:r>
      <w:r>
        <w:rPr>
          <w:rFonts w:ascii="Times New Roman" w:hAnsi="Times New Roman" w:cs="Times New Roman"/>
          <w:sz w:val="28"/>
          <w:szCs w:val="28"/>
        </w:rPr>
        <w:t>Андромеда Медикал</w:t>
      </w:r>
      <w:r w:rsidRPr="00D12D97">
        <w:rPr>
          <w:rFonts w:ascii="Times New Roman" w:hAnsi="Times New Roman" w:cs="Times New Roman"/>
          <w:sz w:val="28"/>
          <w:szCs w:val="28"/>
        </w:rPr>
        <w:t>» и планирование аудиторской проверки.</w:t>
      </w:r>
      <w:r>
        <w:rPr>
          <w:rFonts w:ascii="Times New Roman" w:hAnsi="Times New Roman" w:cs="Times New Roman"/>
          <w:sz w:val="28"/>
          <w:szCs w:val="28"/>
        </w:rPr>
        <w:t xml:space="preserve"> </w:t>
      </w:r>
      <w:r w:rsidRPr="00A238A7">
        <w:rPr>
          <w:rFonts w:ascii="Times New Roman" w:hAnsi="Times New Roman" w:cs="Times New Roman"/>
          <w:sz w:val="28"/>
          <w:szCs w:val="28"/>
        </w:rPr>
        <w:t>Полученная информация о деятельности аудируемого лица ООО «</w:t>
      </w:r>
      <w:r>
        <w:rPr>
          <w:rFonts w:ascii="Times New Roman" w:hAnsi="Times New Roman" w:cs="Times New Roman"/>
          <w:sz w:val="28"/>
          <w:szCs w:val="28"/>
        </w:rPr>
        <w:t>Андромеда Медикал</w:t>
      </w:r>
      <w:r w:rsidRPr="00A238A7">
        <w:rPr>
          <w:rFonts w:ascii="Times New Roman" w:hAnsi="Times New Roman" w:cs="Times New Roman"/>
          <w:sz w:val="28"/>
          <w:szCs w:val="28"/>
        </w:rPr>
        <w:t xml:space="preserve">» </w:t>
      </w:r>
      <w:r w:rsidRPr="00A238A7">
        <w:rPr>
          <w:rFonts w:ascii="Times New Roman" w:hAnsi="Times New Roman" w:cs="Times New Roman"/>
          <w:sz w:val="28"/>
          <w:szCs w:val="28"/>
        </w:rPr>
        <w:lastRenderedPageBreak/>
        <w:t xml:space="preserve">систематизирована в разработанной форме рабочего документа аудитора </w:t>
      </w:r>
      <w:r w:rsidRPr="00A70902">
        <w:rPr>
          <w:rFonts w:ascii="Times New Roman" w:hAnsi="Times New Roman" w:cs="Times New Roman"/>
          <w:sz w:val="28"/>
          <w:szCs w:val="28"/>
        </w:rPr>
        <w:t>«Информация об аудируемом лице».</w:t>
      </w:r>
    </w:p>
    <w:p w:rsidR="004936EE" w:rsidRDefault="004936EE" w:rsidP="004936EE">
      <w:pPr>
        <w:pStyle w:val="Default"/>
        <w:spacing w:line="360" w:lineRule="auto"/>
        <w:ind w:firstLine="708"/>
        <w:jc w:val="both"/>
        <w:rPr>
          <w:sz w:val="28"/>
          <w:szCs w:val="28"/>
        </w:rPr>
      </w:pPr>
      <w:r w:rsidRPr="00A70902">
        <w:rPr>
          <w:sz w:val="28"/>
          <w:szCs w:val="28"/>
        </w:rPr>
        <w:t>Далее дана оценка состоянию систем бухгалтерского учета и внутреннего контроля в ООО «Андромеда Медикал». Был проведен тест оценки системы бухгалтерского учета и внутреннего контроля, ответы по которому оценивались от 1 до 10 баллов</w:t>
      </w:r>
      <w:r>
        <w:rPr>
          <w:sz w:val="28"/>
          <w:szCs w:val="28"/>
        </w:rPr>
        <w:t xml:space="preserve">, который </w:t>
      </w:r>
      <w:r w:rsidRPr="006C485D">
        <w:rPr>
          <w:sz w:val="28"/>
          <w:szCs w:val="28"/>
        </w:rPr>
        <w:t xml:space="preserve">показал высокий уровень профессиональной компетенции бухгалтера в </w:t>
      </w:r>
      <w:r w:rsidRPr="00A238A7">
        <w:rPr>
          <w:sz w:val="28"/>
          <w:szCs w:val="28"/>
        </w:rPr>
        <w:t>ООО «</w:t>
      </w:r>
      <w:r>
        <w:rPr>
          <w:sz w:val="28"/>
          <w:szCs w:val="28"/>
        </w:rPr>
        <w:t>Андромеда Медикал</w:t>
      </w:r>
      <w:r w:rsidRPr="00A238A7">
        <w:rPr>
          <w:sz w:val="28"/>
          <w:szCs w:val="28"/>
        </w:rPr>
        <w:t>»</w:t>
      </w:r>
      <w:r w:rsidRPr="006C485D">
        <w:rPr>
          <w:sz w:val="28"/>
          <w:szCs w:val="28"/>
        </w:rPr>
        <w:t>, в организации разработана и применяется учетная политика. Но в то же время в организации отсутствует</w:t>
      </w:r>
      <w:r>
        <w:rPr>
          <w:sz w:val="28"/>
          <w:szCs w:val="28"/>
        </w:rPr>
        <w:t xml:space="preserve"> </w:t>
      </w:r>
      <w:r w:rsidRPr="006C485D">
        <w:rPr>
          <w:sz w:val="28"/>
          <w:szCs w:val="28"/>
        </w:rPr>
        <w:t xml:space="preserve">служба внутреннего контроля, за которую отвечает бухгалтер </w:t>
      </w:r>
      <w:r w:rsidRPr="00A238A7">
        <w:rPr>
          <w:sz w:val="28"/>
          <w:szCs w:val="28"/>
        </w:rPr>
        <w:t>ООО «</w:t>
      </w:r>
      <w:r>
        <w:rPr>
          <w:sz w:val="28"/>
          <w:szCs w:val="28"/>
        </w:rPr>
        <w:t>Андромеда Медикал</w:t>
      </w:r>
      <w:r w:rsidRPr="00A238A7">
        <w:rPr>
          <w:sz w:val="28"/>
          <w:szCs w:val="28"/>
        </w:rPr>
        <w:t>»</w:t>
      </w:r>
      <w:r w:rsidRPr="006C485D">
        <w:rPr>
          <w:sz w:val="28"/>
          <w:szCs w:val="28"/>
        </w:rPr>
        <w:t xml:space="preserve">. </w:t>
      </w:r>
      <w:r>
        <w:rPr>
          <w:sz w:val="28"/>
          <w:szCs w:val="28"/>
        </w:rPr>
        <w:t>О</w:t>
      </w:r>
      <w:r w:rsidRPr="006C485D">
        <w:rPr>
          <w:sz w:val="28"/>
          <w:szCs w:val="28"/>
        </w:rPr>
        <w:t xml:space="preserve">ценка надежности системы внутреннего </w:t>
      </w:r>
      <w:r w:rsidRPr="00A238A7">
        <w:rPr>
          <w:sz w:val="28"/>
          <w:szCs w:val="28"/>
        </w:rPr>
        <w:t>ООО «</w:t>
      </w:r>
      <w:r>
        <w:rPr>
          <w:sz w:val="28"/>
          <w:szCs w:val="28"/>
        </w:rPr>
        <w:t>Андромеда Медикал</w:t>
      </w:r>
      <w:r w:rsidRPr="00A238A7">
        <w:rPr>
          <w:sz w:val="28"/>
          <w:szCs w:val="28"/>
        </w:rPr>
        <w:t>»</w:t>
      </w:r>
      <w:r w:rsidRPr="006C485D">
        <w:rPr>
          <w:sz w:val="28"/>
          <w:szCs w:val="28"/>
        </w:rPr>
        <w:t xml:space="preserve"> в процентах составляет 66%, т.е. средняя надежность системы внутреннего контроля. </w:t>
      </w:r>
    </w:p>
    <w:p w:rsidR="004936EE" w:rsidRDefault="004936EE" w:rsidP="004936EE">
      <w:pPr>
        <w:pStyle w:val="Default"/>
        <w:spacing w:line="360" w:lineRule="auto"/>
        <w:ind w:firstLine="708"/>
        <w:jc w:val="both"/>
        <w:rPr>
          <w:sz w:val="28"/>
          <w:szCs w:val="28"/>
        </w:rPr>
      </w:pPr>
      <w:r>
        <w:rPr>
          <w:sz w:val="28"/>
          <w:szCs w:val="28"/>
        </w:rPr>
        <w:t xml:space="preserve">Следующим важнейшим этапом планирования аудиторской проверки финансовых результатов является оценка уровня существенности бухгалтерской (финансовой) отчетности </w:t>
      </w:r>
      <w:r w:rsidRPr="00A238A7">
        <w:rPr>
          <w:sz w:val="28"/>
          <w:szCs w:val="28"/>
        </w:rPr>
        <w:t>ООО «</w:t>
      </w:r>
      <w:r>
        <w:rPr>
          <w:sz w:val="28"/>
          <w:szCs w:val="28"/>
        </w:rPr>
        <w:t>Андромеда Медикал</w:t>
      </w:r>
      <w:r w:rsidRPr="00A238A7">
        <w:rPr>
          <w:sz w:val="28"/>
          <w:szCs w:val="28"/>
        </w:rPr>
        <w:t>»</w:t>
      </w:r>
      <w:r>
        <w:rPr>
          <w:sz w:val="28"/>
          <w:szCs w:val="28"/>
        </w:rPr>
        <w:t xml:space="preserve">. </w:t>
      </w:r>
      <w:r w:rsidRPr="00DF003F">
        <w:rPr>
          <w:color w:val="0A0A0A"/>
          <w:sz w:val="28"/>
          <w:szCs w:val="28"/>
          <w:shd w:val="clear" w:color="auto" w:fill="FFFFFF"/>
        </w:rPr>
        <w:t>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которые принимаются ими на основе бухгалтерской отчетности, составленной за этот отчетный период. Как правило, уровень существенности устанавливается в процентах от значения строки отчетности. Например, можно признавать существенными ошибки, искажающие значение любой строки отчетности на 5% или более.</w:t>
      </w:r>
      <w:r>
        <w:rPr>
          <w:color w:val="0A0A0A"/>
          <w:sz w:val="28"/>
          <w:szCs w:val="28"/>
          <w:shd w:val="clear" w:color="auto" w:fill="FFFFFF"/>
        </w:rPr>
        <w:t xml:space="preserve"> </w:t>
      </w:r>
      <w:r w:rsidRPr="001B075B">
        <w:rPr>
          <w:sz w:val="28"/>
          <w:szCs w:val="28"/>
        </w:rPr>
        <w:t>При проведении аудита существенных ошибок не выявлено.</w:t>
      </w:r>
    </w:p>
    <w:p w:rsidR="004936EE" w:rsidRDefault="004936EE" w:rsidP="004936EE">
      <w:pPr>
        <w:pStyle w:val="Default"/>
        <w:spacing w:line="360" w:lineRule="auto"/>
        <w:ind w:firstLine="708"/>
        <w:jc w:val="both"/>
        <w:rPr>
          <w:sz w:val="28"/>
          <w:szCs w:val="28"/>
        </w:rPr>
      </w:pPr>
      <w:r>
        <w:rPr>
          <w:sz w:val="28"/>
          <w:szCs w:val="28"/>
        </w:rPr>
        <w:t xml:space="preserve">Проверка правильности составления учетной политики в части учета финансовых результатов показала, что недостатком методической части учетной политики для целей бухгалтерского учета </w:t>
      </w:r>
      <w:r w:rsidRPr="00A238A7">
        <w:rPr>
          <w:sz w:val="28"/>
          <w:szCs w:val="28"/>
        </w:rPr>
        <w:t>ООО «</w:t>
      </w:r>
      <w:r>
        <w:rPr>
          <w:sz w:val="28"/>
          <w:szCs w:val="28"/>
        </w:rPr>
        <w:t>Андромеда Медикал</w:t>
      </w:r>
      <w:r w:rsidRPr="00A238A7">
        <w:rPr>
          <w:sz w:val="28"/>
          <w:szCs w:val="28"/>
        </w:rPr>
        <w:t>»</w:t>
      </w:r>
      <w:r w:rsidRPr="006C485D">
        <w:rPr>
          <w:sz w:val="28"/>
          <w:szCs w:val="28"/>
        </w:rPr>
        <w:t xml:space="preserve"> </w:t>
      </w:r>
      <w:r>
        <w:rPr>
          <w:sz w:val="28"/>
          <w:szCs w:val="28"/>
        </w:rPr>
        <w:t xml:space="preserve">по учету формирования финансовых результатов является нераскрытие в учетной политике группировки затрат. </w:t>
      </w:r>
    </w:p>
    <w:p w:rsidR="004936EE" w:rsidRPr="009110CB" w:rsidRDefault="004936EE" w:rsidP="004936EE">
      <w:pPr>
        <w:spacing w:after="0" w:line="360" w:lineRule="auto"/>
        <w:ind w:firstLine="708"/>
        <w:jc w:val="both"/>
        <w:rPr>
          <w:rFonts w:ascii="Times New Roman" w:hAnsi="Times New Roman" w:cs="Times New Roman"/>
          <w:sz w:val="28"/>
          <w:szCs w:val="28"/>
        </w:rPr>
      </w:pPr>
      <w:r w:rsidRPr="009110CB">
        <w:rPr>
          <w:rFonts w:ascii="Times New Roman" w:hAnsi="Times New Roman" w:cs="Times New Roman"/>
          <w:sz w:val="28"/>
          <w:szCs w:val="28"/>
        </w:rPr>
        <w:lastRenderedPageBreak/>
        <w:t>По итогам проверки первичных документов по учету доходов по обычным видам деятельности сделан вывод, что при отражении доходов и расходов по обычным видам деятельности допускаются случаи неправильного оформления первичных документов.</w:t>
      </w:r>
    </w:p>
    <w:p w:rsidR="004936EE" w:rsidRPr="00A70902" w:rsidRDefault="004936EE" w:rsidP="004936EE">
      <w:pPr>
        <w:pStyle w:val="Default"/>
        <w:spacing w:line="360" w:lineRule="auto"/>
        <w:ind w:firstLine="708"/>
        <w:jc w:val="both"/>
        <w:rPr>
          <w:sz w:val="28"/>
          <w:szCs w:val="28"/>
        </w:rPr>
      </w:pPr>
      <w:r w:rsidRPr="009110CB">
        <w:rPr>
          <w:sz w:val="28"/>
          <w:szCs w:val="28"/>
        </w:rPr>
        <w:t>Для проверки достоверности отражения сумм от продажи</w:t>
      </w:r>
      <w:r>
        <w:rPr>
          <w:sz w:val="28"/>
          <w:szCs w:val="28"/>
        </w:rPr>
        <w:t>,</w:t>
      </w:r>
      <w:r w:rsidRPr="009110CB">
        <w:rPr>
          <w:sz w:val="28"/>
          <w:szCs w:val="28"/>
        </w:rPr>
        <w:t xml:space="preserve"> работ и услуг заказчикам </w:t>
      </w:r>
      <w:r w:rsidRPr="006112CA">
        <w:rPr>
          <w:sz w:val="28"/>
          <w:szCs w:val="28"/>
        </w:rPr>
        <w:t>ООО «</w:t>
      </w:r>
      <w:r>
        <w:rPr>
          <w:sz w:val="28"/>
          <w:szCs w:val="28"/>
        </w:rPr>
        <w:t>Андромеда Медикал</w:t>
      </w:r>
      <w:r w:rsidRPr="006112CA">
        <w:rPr>
          <w:sz w:val="28"/>
          <w:szCs w:val="28"/>
        </w:rPr>
        <w:t>»</w:t>
      </w:r>
      <w:r w:rsidRPr="009110CB">
        <w:rPr>
          <w:sz w:val="28"/>
          <w:szCs w:val="28"/>
        </w:rPr>
        <w:t xml:space="preserve"> были выборочно сверены акты о завершении работ по договору с журналом регистрации выставленных </w:t>
      </w:r>
      <w:r w:rsidRPr="00A70902">
        <w:rPr>
          <w:sz w:val="28"/>
          <w:szCs w:val="28"/>
        </w:rPr>
        <w:t xml:space="preserve">счетов за ноябрь 2021 года. По результатам проверки нарушений не установлено. Счета учитываются своевременно, т.е. по мере совершения операции с отнесением к </w:t>
      </w:r>
      <w:r w:rsidRPr="00A70902">
        <w:rPr>
          <w:color w:val="auto"/>
          <w:sz w:val="28"/>
          <w:szCs w:val="28"/>
        </w:rPr>
        <w:t>соответствующим периодам.</w:t>
      </w:r>
    </w:p>
    <w:p w:rsidR="004936EE" w:rsidRPr="00A70902" w:rsidRDefault="004936EE" w:rsidP="004936EE">
      <w:pPr>
        <w:spacing w:after="0" w:line="360" w:lineRule="auto"/>
        <w:ind w:firstLine="708"/>
        <w:jc w:val="both"/>
        <w:rPr>
          <w:rFonts w:ascii="Times New Roman" w:hAnsi="Times New Roman" w:cs="Times New Roman"/>
          <w:sz w:val="28"/>
          <w:szCs w:val="28"/>
        </w:rPr>
      </w:pPr>
      <w:r w:rsidRPr="00A70902">
        <w:rPr>
          <w:rFonts w:ascii="Times New Roman" w:hAnsi="Times New Roman" w:cs="Times New Roman"/>
          <w:sz w:val="28"/>
          <w:szCs w:val="28"/>
        </w:rPr>
        <w:t>Для проверки своевременности учета выручки от продаж ООО «Андромеда Медикал» выборочно сверены даты оплаты, указанные в договорах, счетах – фактурах и датами записей в книги доходов и расходов. Аудиторская проверка показала своевременное отражение в учете выполненных работ и оказанных услуг.</w:t>
      </w:r>
    </w:p>
    <w:p w:rsidR="004936EE" w:rsidRPr="00CB7217" w:rsidRDefault="004936EE" w:rsidP="004936EE">
      <w:pPr>
        <w:spacing w:after="0" w:line="360" w:lineRule="auto"/>
        <w:ind w:firstLine="708"/>
        <w:jc w:val="both"/>
        <w:rPr>
          <w:rFonts w:ascii="Times New Roman" w:hAnsi="Times New Roman" w:cs="Times New Roman"/>
          <w:sz w:val="28"/>
          <w:szCs w:val="28"/>
        </w:rPr>
      </w:pPr>
      <w:r w:rsidRPr="00A70902">
        <w:rPr>
          <w:rFonts w:ascii="Times New Roman" w:hAnsi="Times New Roman" w:cs="Times New Roman"/>
          <w:sz w:val="28"/>
          <w:szCs w:val="28"/>
        </w:rPr>
        <w:t xml:space="preserve">Достоверность сумм, направленных на оплату труда была </w:t>
      </w:r>
      <w:r w:rsidRPr="00CB7217">
        <w:rPr>
          <w:rFonts w:ascii="Times New Roman" w:hAnsi="Times New Roman" w:cs="Times New Roman"/>
          <w:sz w:val="28"/>
          <w:szCs w:val="28"/>
        </w:rPr>
        <w:t xml:space="preserve">подтверждена методом пересчета итоговых сумм расчетных ведомостей за ноябрь 2021 г. По заключению аудитора – нарушения отсутствуют. Прочие доходы и расходы ООО «Андромеда Медикал» достоверно отражены в бухгалтерской отчетности. </w:t>
      </w:r>
    </w:p>
    <w:p w:rsidR="004936EE" w:rsidRPr="009C3BAD" w:rsidRDefault="004936EE" w:rsidP="004936EE">
      <w:pPr>
        <w:spacing w:after="0" w:line="360" w:lineRule="auto"/>
        <w:ind w:firstLine="708"/>
        <w:jc w:val="both"/>
        <w:rPr>
          <w:rFonts w:ascii="Times New Roman" w:hAnsi="Times New Roman" w:cs="Times New Roman"/>
          <w:sz w:val="28"/>
          <w:szCs w:val="28"/>
        </w:rPr>
      </w:pPr>
      <w:r w:rsidRPr="009C3BAD">
        <w:rPr>
          <w:rFonts w:ascii="Times New Roman" w:hAnsi="Times New Roman" w:cs="Times New Roman"/>
          <w:sz w:val="28"/>
          <w:szCs w:val="28"/>
        </w:rPr>
        <w:t>На завершающем этапе, перед тем, как представить аудиторское заключение, необходимо представить письменную информацию аудитора руководству экономического субъекта по результатам проведения аудита. В ней содержатся сведения об обнаруженных недостатках, которые могут привести к существенным ошибкам в бухгалтерской отчетности и другим последствиям, а также рекомендации по их устранению.</w:t>
      </w:r>
    </w:p>
    <w:p w:rsidR="004936EE" w:rsidRPr="009C3BAD" w:rsidRDefault="004936EE" w:rsidP="004936EE">
      <w:pPr>
        <w:pStyle w:val="Default"/>
        <w:spacing w:line="360" w:lineRule="auto"/>
        <w:ind w:firstLine="708"/>
        <w:jc w:val="both"/>
        <w:rPr>
          <w:sz w:val="28"/>
          <w:szCs w:val="28"/>
        </w:rPr>
      </w:pPr>
      <w:r w:rsidRPr="009C3BAD">
        <w:rPr>
          <w:sz w:val="28"/>
          <w:szCs w:val="28"/>
        </w:rPr>
        <w:t xml:space="preserve">В </w:t>
      </w:r>
      <w:r w:rsidRPr="006112CA">
        <w:rPr>
          <w:sz w:val="28"/>
          <w:szCs w:val="28"/>
        </w:rPr>
        <w:t>ООО «</w:t>
      </w:r>
      <w:r>
        <w:rPr>
          <w:sz w:val="28"/>
          <w:szCs w:val="28"/>
        </w:rPr>
        <w:t>Андромеда Медикал»</w:t>
      </w:r>
      <w:r w:rsidRPr="009C3BAD">
        <w:rPr>
          <w:sz w:val="28"/>
          <w:szCs w:val="28"/>
        </w:rPr>
        <w:t xml:space="preserve"> </w:t>
      </w:r>
      <w:r>
        <w:rPr>
          <w:sz w:val="28"/>
          <w:szCs w:val="28"/>
        </w:rPr>
        <w:t>некоторые</w:t>
      </w:r>
      <w:r w:rsidRPr="009C3BAD">
        <w:rPr>
          <w:sz w:val="28"/>
          <w:szCs w:val="28"/>
        </w:rPr>
        <w:t xml:space="preserve"> первичные документы оформлены неправильно: имеются исправления, не заверенные бухгалтером, в отдельных документах нет подписей бухгалтера, составившего первичный </w:t>
      </w:r>
      <w:r w:rsidRPr="009C3BAD">
        <w:rPr>
          <w:sz w:val="28"/>
          <w:szCs w:val="28"/>
        </w:rPr>
        <w:lastRenderedPageBreak/>
        <w:t>документ</w:t>
      </w:r>
      <w:r>
        <w:rPr>
          <w:sz w:val="28"/>
          <w:szCs w:val="28"/>
        </w:rPr>
        <w:t>, печатей.</w:t>
      </w:r>
      <w:r w:rsidRPr="009C3BAD">
        <w:rPr>
          <w:sz w:val="28"/>
          <w:szCs w:val="28"/>
        </w:rPr>
        <w:t xml:space="preserve"> Отсутствие первичных документов по отражению финансовых результатов или их оформление с нарушением ст. 9 закона «О бухгалтерском учете» может повлечь взыскание</w:t>
      </w:r>
      <w:r>
        <w:rPr>
          <w:sz w:val="28"/>
          <w:szCs w:val="28"/>
        </w:rPr>
        <w:t xml:space="preserve"> в соответствии со ст. 120 НК РФ.</w:t>
      </w:r>
      <w:r w:rsidRPr="009C3BAD">
        <w:rPr>
          <w:sz w:val="28"/>
          <w:szCs w:val="28"/>
        </w:rPr>
        <w:t xml:space="preserve"> </w:t>
      </w:r>
    </w:p>
    <w:p w:rsidR="004936EE" w:rsidRDefault="004936EE" w:rsidP="004936EE">
      <w:pPr>
        <w:pStyle w:val="Default"/>
        <w:spacing w:line="360" w:lineRule="auto"/>
        <w:ind w:firstLine="708"/>
        <w:jc w:val="both"/>
        <w:rPr>
          <w:sz w:val="28"/>
          <w:szCs w:val="28"/>
        </w:rPr>
      </w:pPr>
      <w:r>
        <w:rPr>
          <w:sz w:val="28"/>
          <w:szCs w:val="28"/>
        </w:rPr>
        <w:t>В целях совершенствования учета финансовых результатов рекомендуется разработать структурированный план счетов финансовых результатов по обычным видам деятельности в зависимости от осуществляемых видов и направлений деятельности; разработать форму отчета о финансовых результатах, раскрываемая доходы и расходы в зависимости от направлений деятельности экономического субъекта; создать учетный регистр, на основе структурированного рабочего планов счетов по учету доходов и расходов по обычным видам деятельности, для проведения анализа рентабельности продаж.</w:t>
      </w:r>
    </w:p>
    <w:p w:rsidR="004936EE" w:rsidRDefault="004936EE" w:rsidP="004936E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избежать допущения ошибок финансовой отчетности, необходимо совершенствовать систему бухгалтерского учета в организации.</w:t>
      </w:r>
    </w:p>
    <w:p w:rsidR="004936EE" w:rsidRPr="00A70902" w:rsidRDefault="004936EE" w:rsidP="004936E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Направления совершенствования </w:t>
      </w:r>
      <w:r w:rsidRPr="00C13E67">
        <w:rPr>
          <w:rFonts w:ascii="Times New Roman" w:hAnsi="Times New Roman" w:cs="Times New Roman"/>
          <w:sz w:val="28"/>
          <w:szCs w:val="28"/>
        </w:rPr>
        <w:t xml:space="preserve">учета </w:t>
      </w:r>
      <w:r>
        <w:rPr>
          <w:rFonts w:ascii="Times New Roman" w:hAnsi="Times New Roman" w:cs="Times New Roman"/>
          <w:sz w:val="28"/>
          <w:szCs w:val="28"/>
        </w:rPr>
        <w:t xml:space="preserve">в </w:t>
      </w:r>
      <w:r w:rsidRPr="006112CA">
        <w:rPr>
          <w:sz w:val="28"/>
          <w:szCs w:val="28"/>
        </w:rPr>
        <w:t xml:space="preserve">ООО </w:t>
      </w:r>
      <w:r w:rsidRPr="00667379">
        <w:rPr>
          <w:rFonts w:ascii="Times New Roman" w:hAnsi="Times New Roman" w:cs="Times New Roman"/>
          <w:sz w:val="28"/>
          <w:szCs w:val="28"/>
        </w:rPr>
        <w:t>«Андромеда Медикал»</w:t>
      </w:r>
      <w:r>
        <w:rPr>
          <w:rFonts w:ascii="Times New Roman" w:hAnsi="Times New Roman" w:cs="Times New Roman"/>
          <w:sz w:val="28"/>
          <w:szCs w:val="28"/>
        </w:rPr>
        <w:t xml:space="preserve"> рекомендованы следующие</w:t>
      </w:r>
      <w:r w:rsidRPr="00667379">
        <w:rPr>
          <w:rFonts w:ascii="Times New Roman" w:hAnsi="Times New Roman" w:cs="Times New Roman"/>
          <w:sz w:val="28"/>
          <w:szCs w:val="28"/>
        </w:rPr>
        <w:t>:</w:t>
      </w:r>
      <w:r>
        <w:rPr>
          <w:rFonts w:ascii="Times New Roman" w:hAnsi="Times New Roman" w:cs="Times New Roman"/>
          <w:sz w:val="28"/>
          <w:szCs w:val="28"/>
        </w:rPr>
        <w:t xml:space="preserve"> </w:t>
      </w:r>
      <w:r w:rsidRPr="00C13E67">
        <w:rPr>
          <w:rFonts w:ascii="Times New Roman" w:hAnsi="Times New Roman" w:cs="Times New Roman"/>
          <w:sz w:val="28"/>
          <w:szCs w:val="28"/>
        </w:rPr>
        <w:t>выстраивание и совершенствование структуры службы бухучета;</w:t>
      </w:r>
      <w:r>
        <w:rPr>
          <w:rFonts w:ascii="Times New Roman" w:hAnsi="Times New Roman" w:cs="Times New Roman"/>
          <w:sz w:val="28"/>
          <w:szCs w:val="28"/>
        </w:rPr>
        <w:t xml:space="preserve"> </w:t>
      </w:r>
      <w:r w:rsidRPr="00C13E67">
        <w:rPr>
          <w:rFonts w:ascii="Times New Roman" w:hAnsi="Times New Roman" w:cs="Times New Roman"/>
          <w:sz w:val="28"/>
          <w:szCs w:val="28"/>
        </w:rPr>
        <w:t>детальная проработка положений учетной политики и поддержание ее актуальной версии;</w:t>
      </w:r>
      <w:r>
        <w:rPr>
          <w:rFonts w:ascii="Times New Roman" w:hAnsi="Times New Roman" w:cs="Times New Roman"/>
          <w:sz w:val="28"/>
          <w:szCs w:val="28"/>
        </w:rPr>
        <w:t xml:space="preserve"> </w:t>
      </w:r>
      <w:r w:rsidRPr="00C13E67">
        <w:rPr>
          <w:rFonts w:ascii="Times New Roman" w:hAnsi="Times New Roman" w:cs="Times New Roman"/>
          <w:sz w:val="28"/>
          <w:szCs w:val="28"/>
        </w:rPr>
        <w:t>внедрение современных технологий обработки учетной информации;</w:t>
      </w:r>
      <w:r>
        <w:rPr>
          <w:rFonts w:ascii="Times New Roman" w:hAnsi="Times New Roman" w:cs="Times New Roman"/>
          <w:sz w:val="28"/>
          <w:szCs w:val="28"/>
        </w:rPr>
        <w:t xml:space="preserve"> ко</w:t>
      </w:r>
      <w:r w:rsidRPr="00C13E67">
        <w:rPr>
          <w:rFonts w:ascii="Times New Roman" w:hAnsi="Times New Roman" w:cs="Times New Roman"/>
          <w:sz w:val="28"/>
          <w:szCs w:val="28"/>
        </w:rPr>
        <w:t>нтроль за безусловным и своевременным выполнением графика документооборота;</w:t>
      </w:r>
      <w:r>
        <w:rPr>
          <w:rFonts w:ascii="Times New Roman" w:hAnsi="Times New Roman" w:cs="Times New Roman"/>
          <w:sz w:val="28"/>
          <w:szCs w:val="28"/>
        </w:rPr>
        <w:t xml:space="preserve"> </w:t>
      </w:r>
      <w:r w:rsidRPr="00C13E67">
        <w:rPr>
          <w:rFonts w:ascii="Times New Roman" w:hAnsi="Times New Roman" w:cs="Times New Roman"/>
          <w:sz w:val="28"/>
          <w:szCs w:val="28"/>
        </w:rPr>
        <w:t>анализ и оценка применяемой системы учета, проработка возможности применения наиболее рациональной и эффективной ее формы в рамках действующего законодательства;</w:t>
      </w:r>
      <w:r>
        <w:rPr>
          <w:rFonts w:ascii="Times New Roman" w:hAnsi="Times New Roman" w:cs="Times New Roman"/>
          <w:sz w:val="28"/>
          <w:szCs w:val="28"/>
        </w:rPr>
        <w:t xml:space="preserve"> </w:t>
      </w:r>
      <w:r w:rsidRPr="00C13E67">
        <w:rPr>
          <w:rFonts w:ascii="Times New Roman" w:hAnsi="Times New Roman" w:cs="Times New Roman"/>
          <w:sz w:val="28"/>
          <w:szCs w:val="28"/>
        </w:rPr>
        <w:t>построение и улучшение СВК (системы внутреннего контроля);</w:t>
      </w:r>
      <w:r>
        <w:rPr>
          <w:rFonts w:ascii="Times New Roman" w:hAnsi="Times New Roman" w:cs="Times New Roman"/>
          <w:sz w:val="28"/>
          <w:szCs w:val="28"/>
        </w:rPr>
        <w:t xml:space="preserve"> </w:t>
      </w:r>
      <w:r w:rsidRPr="00C13E67">
        <w:rPr>
          <w:rFonts w:ascii="Times New Roman" w:hAnsi="Times New Roman" w:cs="Times New Roman"/>
          <w:sz w:val="28"/>
          <w:szCs w:val="28"/>
        </w:rPr>
        <w:t>иные этапы (в зависимости от устанавливаемых руководством задач, масштабов и структуры фирмы, специфики ее деятельности и др.).</w:t>
      </w:r>
    </w:p>
    <w:p w:rsidR="00667379" w:rsidRDefault="00667379"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Default="004936EE" w:rsidP="00C13E67">
      <w:pPr>
        <w:spacing w:after="0" w:line="360" w:lineRule="auto"/>
        <w:jc w:val="both"/>
        <w:rPr>
          <w:rFonts w:ascii="Times New Roman" w:hAnsi="Times New Roman" w:cs="Times New Roman"/>
          <w:sz w:val="28"/>
          <w:szCs w:val="28"/>
        </w:rPr>
      </w:pPr>
    </w:p>
    <w:p w:rsidR="004936EE" w:rsidRPr="00822044" w:rsidRDefault="00822044" w:rsidP="00822044">
      <w:pPr>
        <w:spacing w:after="0" w:line="360" w:lineRule="auto"/>
        <w:jc w:val="center"/>
        <w:rPr>
          <w:rFonts w:ascii="Times New Roman" w:hAnsi="Times New Roman" w:cs="Times New Roman"/>
          <w:b/>
          <w:sz w:val="28"/>
          <w:szCs w:val="28"/>
        </w:rPr>
      </w:pPr>
      <w:r w:rsidRPr="00822044">
        <w:rPr>
          <w:rFonts w:ascii="Times New Roman" w:hAnsi="Times New Roman" w:cs="Times New Roman"/>
          <w:b/>
          <w:color w:val="000000"/>
          <w:sz w:val="28"/>
          <w:szCs w:val="28"/>
          <w:shd w:val="clear" w:color="auto" w:fill="FFFFFF"/>
        </w:rPr>
        <w:t>СПИСОК ИСПОЛЬЗОВАННЫХ ИСТОЧНИКОВ:</w:t>
      </w:r>
    </w:p>
    <w:p w:rsidR="006E75FF" w:rsidRPr="007101FA" w:rsidRDefault="006E75FF" w:rsidP="006E75FF">
      <w:pPr>
        <w:spacing w:after="0" w:line="360" w:lineRule="auto"/>
        <w:jc w:val="center"/>
        <w:rPr>
          <w:rFonts w:ascii="Times New Roman" w:hAnsi="Times New Roman" w:cs="Times New Roman"/>
          <w:b/>
          <w:sz w:val="28"/>
          <w:szCs w:val="28"/>
        </w:rPr>
      </w:pPr>
      <w:r w:rsidRPr="007101FA">
        <w:rPr>
          <w:rFonts w:ascii="Times New Roman" w:hAnsi="Times New Roman" w:cs="Times New Roman"/>
          <w:b/>
          <w:sz w:val="28"/>
          <w:szCs w:val="28"/>
        </w:rPr>
        <w:t>Нормативные правовые акты</w:t>
      </w:r>
    </w:p>
    <w:p w:rsidR="006E75FF" w:rsidRPr="00274978" w:rsidRDefault="006E75FF" w:rsidP="006E75FF">
      <w:pPr>
        <w:spacing w:after="0" w:line="360" w:lineRule="auto"/>
        <w:jc w:val="both"/>
        <w:rPr>
          <w:rFonts w:ascii="Times New Roman" w:hAnsi="Times New Roman" w:cs="Times New Roman"/>
          <w:sz w:val="28"/>
          <w:szCs w:val="28"/>
          <w:shd w:val="clear" w:color="auto" w:fill="FFFFFF"/>
        </w:rPr>
      </w:pPr>
      <w:r w:rsidRPr="00274978">
        <w:rPr>
          <w:rFonts w:ascii="Times New Roman" w:hAnsi="Times New Roman" w:cs="Times New Roman"/>
          <w:sz w:val="28"/>
          <w:szCs w:val="28"/>
          <w:shd w:val="clear" w:color="auto" w:fill="FFFFFF"/>
        </w:rPr>
        <w:t>1. Гражданский кодекс Российской Федерации от 26 января 1996 г. № 14-ФЗ, часть вторая (в ред. от 25 февраля 2022 г. № 20-ФЗ) // Собрание законодательства РФ. - 1996 г. - № 5. Ст. 410.</w:t>
      </w:r>
    </w:p>
    <w:p w:rsidR="006E75FF" w:rsidRPr="00274978" w:rsidRDefault="006E75FF" w:rsidP="006E75F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274978">
        <w:rPr>
          <w:rFonts w:ascii="Times New Roman" w:hAnsi="Times New Roman" w:cs="Times New Roman"/>
          <w:sz w:val="28"/>
          <w:szCs w:val="28"/>
          <w:shd w:val="clear" w:color="auto" w:fill="FFFFFF"/>
        </w:rPr>
        <w:t>Налоговый кодекс Российской Федерации от 31 июля 1998 г. № 146-ФЗ, часть первая (в ред. от 1 мая 2022 г. № 121-ФЗ) // Российская газета. - 1998 г. - № 148-149.</w:t>
      </w:r>
    </w:p>
    <w:p w:rsidR="006E75FF" w:rsidRPr="00274978"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 </w:t>
      </w:r>
      <w:r w:rsidRPr="00274978">
        <w:rPr>
          <w:rFonts w:ascii="Times New Roman" w:hAnsi="Times New Roman" w:cs="Times New Roman"/>
          <w:sz w:val="28"/>
          <w:szCs w:val="28"/>
          <w:shd w:val="clear" w:color="auto" w:fill="FFFFFF"/>
        </w:rPr>
        <w:t>Налоговый кодекс Российской Федерации от 5 августа 2000 г. № 117-ФЗ, часть вторая (в ред. от 1 мая 2022 г. № 121-ФЗ) // Российская газета. - 2000 г. - № 153-154.</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274978">
        <w:rPr>
          <w:rFonts w:ascii="Times New Roman" w:hAnsi="Times New Roman" w:cs="Times New Roman"/>
          <w:sz w:val="28"/>
          <w:szCs w:val="28"/>
        </w:rPr>
        <w:t xml:space="preserve">. Федеральный закон от 30 декабря 2008 г. № 307-ФЗ «Об аудиторской деятельности» (в ред. </w:t>
      </w:r>
      <w:r w:rsidRPr="00274978">
        <w:rPr>
          <w:rFonts w:ascii="Times New Roman" w:hAnsi="Times New Roman" w:cs="Times New Roman"/>
          <w:sz w:val="28"/>
          <w:szCs w:val="28"/>
          <w:shd w:val="clear" w:color="auto" w:fill="FFFFFF"/>
        </w:rPr>
        <w:t>от 30 декабря 2021 г. № 435-ФЗ</w:t>
      </w:r>
      <w:r w:rsidRPr="00274978">
        <w:rPr>
          <w:rFonts w:ascii="Times New Roman" w:hAnsi="Times New Roman" w:cs="Times New Roman"/>
          <w:sz w:val="28"/>
          <w:szCs w:val="28"/>
        </w:rPr>
        <w:t>) // Собрание</w:t>
      </w:r>
      <w:r w:rsidRPr="002C49EA">
        <w:rPr>
          <w:rFonts w:ascii="Times New Roman" w:hAnsi="Times New Roman" w:cs="Times New Roman"/>
          <w:sz w:val="28"/>
          <w:szCs w:val="28"/>
        </w:rPr>
        <w:t xml:space="preserve"> законодательства РФ. - </w:t>
      </w:r>
      <w:r w:rsidRPr="002C49EA">
        <w:rPr>
          <w:rFonts w:ascii="Times New Roman" w:hAnsi="Times New Roman" w:cs="Times New Roman"/>
          <w:sz w:val="28"/>
          <w:szCs w:val="28"/>
          <w:shd w:val="clear" w:color="auto" w:fill="FFFFFF"/>
        </w:rPr>
        <w:t>2009 г. - № 1.Ст. 15.</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C49EA">
        <w:rPr>
          <w:rFonts w:ascii="Times New Roman" w:hAnsi="Times New Roman" w:cs="Times New Roman"/>
          <w:sz w:val="28"/>
          <w:szCs w:val="28"/>
        </w:rPr>
        <w:t xml:space="preserve">Федеральный закон от 6 декабря 2011 г. № 402-ФЗ «О бухгалтерском учете» (в ред. </w:t>
      </w:r>
      <w:r w:rsidRPr="002C49EA">
        <w:rPr>
          <w:rFonts w:ascii="Times New Roman" w:hAnsi="Times New Roman" w:cs="Times New Roman"/>
          <w:sz w:val="28"/>
          <w:szCs w:val="28"/>
          <w:shd w:val="clear" w:color="auto" w:fill="FFFFFF"/>
        </w:rPr>
        <w:t>от 30 декабря 2021 г. № 443-ФЗ</w:t>
      </w:r>
      <w:r w:rsidRPr="002C49EA">
        <w:rPr>
          <w:rFonts w:ascii="Times New Roman" w:hAnsi="Times New Roman" w:cs="Times New Roman"/>
          <w:sz w:val="28"/>
          <w:szCs w:val="28"/>
        </w:rPr>
        <w:t xml:space="preserve">) // </w:t>
      </w:r>
      <w:r w:rsidRPr="002C49EA">
        <w:rPr>
          <w:rFonts w:ascii="Times New Roman" w:hAnsi="Times New Roman" w:cs="Times New Roman"/>
          <w:sz w:val="28"/>
          <w:szCs w:val="28"/>
          <w:shd w:val="clear" w:color="auto" w:fill="FFFFFF"/>
        </w:rPr>
        <w:t>Собрание законодательства РФ. - 2011 г. - № 50. Ст. 7344.</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2C49EA">
        <w:rPr>
          <w:rFonts w:ascii="Times New Roman" w:hAnsi="Times New Roman" w:cs="Times New Roman"/>
          <w:sz w:val="28"/>
          <w:szCs w:val="28"/>
        </w:rPr>
        <w:t>Приказ Минфина РФ от 13.06.1995 № 49 «Об утверждении Методических указаний по инвентаризации имущества и финансовых обязательств» (в ред. от 8 ноября 2010 г. № 142н) // Финансовая газета. - 1995. - № 28.</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2C49EA">
        <w:rPr>
          <w:rFonts w:ascii="Times New Roman" w:hAnsi="Times New Roman" w:cs="Times New Roman"/>
          <w:sz w:val="28"/>
          <w:szCs w:val="28"/>
        </w:rPr>
        <w:t xml:space="preserve">Приказ Минфина РФ от 29 июля 1998 г. № 34н «Об утверждении Положения по ведению бухгалтерского учета и бухгалтерской отчетности в Российской Федерации» (в ред. </w:t>
      </w:r>
      <w:r w:rsidRPr="002C49EA">
        <w:rPr>
          <w:rFonts w:ascii="Times New Roman" w:hAnsi="Times New Roman" w:cs="Times New Roman"/>
          <w:sz w:val="28"/>
          <w:szCs w:val="28"/>
          <w:shd w:val="clear" w:color="auto" w:fill="FFFFFF"/>
        </w:rPr>
        <w:t>от 11 апреля 2018 г. № 74н</w:t>
      </w:r>
      <w:r w:rsidRPr="002C49EA">
        <w:rPr>
          <w:rFonts w:ascii="Times New Roman" w:hAnsi="Times New Roman" w:cs="Times New Roman"/>
          <w:sz w:val="28"/>
          <w:szCs w:val="28"/>
        </w:rPr>
        <w:t>) // Электронный ресурс. Режим доступа: https://base.garant.ru/12112848/ (дата обращения: 27.03.2022).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2C49EA">
        <w:rPr>
          <w:rFonts w:ascii="Times New Roman" w:hAnsi="Times New Roman" w:cs="Times New Roman"/>
          <w:sz w:val="28"/>
          <w:szCs w:val="28"/>
        </w:rPr>
        <w:t xml:space="preserve">Приказ Минфина РФ от 6 июля 1999 г. № 43н «Об утверждении Положения по бухгалтерскому учету «Бухгалтерская отчетность организации» ПБУ 4/99» (в ред. </w:t>
      </w:r>
      <w:r w:rsidRPr="002C49EA">
        <w:rPr>
          <w:rFonts w:ascii="Times New Roman" w:hAnsi="Times New Roman" w:cs="Times New Roman"/>
          <w:sz w:val="28"/>
          <w:szCs w:val="28"/>
          <w:shd w:val="clear" w:color="auto" w:fill="FFFFFF"/>
        </w:rPr>
        <w:t>от 8 ноября 2010 г. № 142н</w:t>
      </w:r>
      <w:r w:rsidRPr="002C49EA">
        <w:rPr>
          <w:rFonts w:ascii="Times New Roman" w:hAnsi="Times New Roman" w:cs="Times New Roman"/>
          <w:sz w:val="28"/>
          <w:szCs w:val="28"/>
        </w:rPr>
        <w:t>) // Финансовая Россия. - 1999 г. - № 30.</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2C49EA">
        <w:rPr>
          <w:rFonts w:ascii="Times New Roman" w:hAnsi="Times New Roman" w:cs="Times New Roman"/>
          <w:sz w:val="28"/>
          <w:szCs w:val="28"/>
        </w:rPr>
        <w:t>Приказ Минфина РФ от 6 мая 1999 г. № 32н «Об утверждении Положения по бухгалтерскому учету «Доходы организации» ПБУ 9/99» (в ред. от 27 ноября 2020 г. № 287н) // Российская газета. - 2004 г. - № 8.</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2C49EA">
        <w:rPr>
          <w:rFonts w:ascii="Times New Roman" w:hAnsi="Times New Roman" w:cs="Times New Roman"/>
          <w:sz w:val="28"/>
          <w:szCs w:val="28"/>
        </w:rPr>
        <w:t xml:space="preserve">Приказ Минфина РФ от 6 мая 1999 г. № 33н «Об утверждении Положения по бухгалтерскому учету «Расходы организации» ПБУ 10/99» (в ред. </w:t>
      </w:r>
      <w:r w:rsidRPr="002C49EA">
        <w:rPr>
          <w:rFonts w:ascii="Times New Roman" w:hAnsi="Times New Roman" w:cs="Times New Roman"/>
          <w:sz w:val="28"/>
          <w:szCs w:val="28"/>
          <w:shd w:val="clear" w:color="auto" w:fill="FFFFFF"/>
        </w:rPr>
        <w:t>от 6 апреля 2015 г. № 57н</w:t>
      </w:r>
      <w:r w:rsidRPr="002C49EA">
        <w:rPr>
          <w:rFonts w:ascii="Times New Roman" w:hAnsi="Times New Roman" w:cs="Times New Roman"/>
          <w:sz w:val="28"/>
          <w:szCs w:val="28"/>
        </w:rPr>
        <w:t xml:space="preserve">) // </w:t>
      </w:r>
      <w:r w:rsidRPr="002C49EA">
        <w:rPr>
          <w:rFonts w:ascii="Times New Roman" w:hAnsi="Times New Roman" w:cs="Times New Roman"/>
          <w:sz w:val="28"/>
          <w:szCs w:val="28"/>
          <w:shd w:val="clear" w:color="auto" w:fill="FFFFFF"/>
        </w:rPr>
        <w:t>Российская газета. - 2004 г. - № 8.</w:t>
      </w:r>
    </w:p>
    <w:p w:rsidR="006E75FF" w:rsidRPr="002C49EA" w:rsidRDefault="006E75FF" w:rsidP="006E75FF">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11. </w:t>
      </w:r>
      <w:r w:rsidRPr="002C49EA">
        <w:rPr>
          <w:rFonts w:ascii="Times New Roman" w:hAnsi="Times New Roman" w:cs="Times New Roman"/>
          <w:bCs/>
          <w:sz w:val="28"/>
          <w:szCs w:val="28"/>
          <w:shd w:val="clear" w:color="auto" w:fill="FFFFFF"/>
        </w:rPr>
        <w:t>Приказ Минфина России от 06.10.2008 № 106н «Об утверждении положений по бухгалтерскому учету» (вместе с «Положением по бухгалтерскому учету «Учетная политика организации» (ПБУ 1/2008)» (в ред. от 07.02.2020 г.) // Электронный ресурс. Режим доступа: https://base.garant.ru/12163097/53f89421bbdaf741eb2d1ecc4ddb4c33/ (дата обращения: 28.03.2022).</w:t>
      </w:r>
    </w:p>
    <w:p w:rsidR="006E75FF" w:rsidRPr="002C49EA" w:rsidRDefault="006E75FF" w:rsidP="006E75FF">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rPr>
        <w:t xml:space="preserve">12. </w:t>
      </w:r>
      <w:r w:rsidRPr="002C49EA">
        <w:rPr>
          <w:rFonts w:ascii="Times New Roman" w:hAnsi="Times New Roman" w:cs="Times New Roman"/>
          <w:bCs/>
          <w:sz w:val="28"/>
          <w:szCs w:val="28"/>
        </w:rPr>
        <w:t xml:space="preserve">Приказ Министерства экономического развития РФ от 5 февраля 2009 г. № 35 «Об утверждении Методических рекомендаций по проведению финансово-экономической экспертизы, назначенной в ходе предварительного следствия, судебного разбирательства уголовных дел, возбужденных по признакам преступления, предусмотренного статьей 196 УК РФ, и </w:t>
      </w:r>
      <w:r w:rsidRPr="002C49EA">
        <w:rPr>
          <w:rFonts w:ascii="Times New Roman" w:hAnsi="Times New Roman" w:cs="Times New Roman"/>
          <w:bCs/>
          <w:sz w:val="28"/>
          <w:szCs w:val="28"/>
        </w:rPr>
        <w:lastRenderedPageBreak/>
        <w:t xml:space="preserve">Методических рекомендаций для специалистов, привлекаемых к участию в процессуальных действиях в порядке, установленном Уголовно-процессуальным кодексом Российской Федерации, при проверке следователем сообщения о преступлении, предусмотренном статьей 196 УК РФ» // </w:t>
      </w:r>
      <w:r w:rsidRPr="002C49EA">
        <w:rPr>
          <w:rFonts w:ascii="Times New Roman" w:hAnsi="Times New Roman" w:cs="Times New Roman"/>
          <w:bCs/>
          <w:sz w:val="28"/>
          <w:szCs w:val="28"/>
          <w:shd w:val="clear" w:color="auto" w:fill="FFFFFF"/>
        </w:rPr>
        <w:t>Электронный ресурс. Режим доступа: http://www.consultant.ru/document/cons_doc_LAW_87979/ (дата обращения: 28.03.2022).</w:t>
      </w:r>
    </w:p>
    <w:p w:rsidR="006E75FF" w:rsidRDefault="006E75FF" w:rsidP="006E75F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13. </w:t>
      </w:r>
      <w:r w:rsidRPr="002C49EA">
        <w:rPr>
          <w:rFonts w:ascii="Times New Roman" w:hAnsi="Times New Roman" w:cs="Times New Roman"/>
          <w:sz w:val="28"/>
          <w:szCs w:val="28"/>
        </w:rPr>
        <w:t xml:space="preserve">Приказ Минфина РФ от 28 июня 2010 г. № 63н «Об утверждении Положения по бухгалтерскому учету «Исправление ошибок в бухгалтерском учете и отчетности» (ПБУ 22/2010)» (в ред. </w:t>
      </w:r>
      <w:r w:rsidRPr="002C49EA">
        <w:rPr>
          <w:rFonts w:ascii="Times New Roman" w:hAnsi="Times New Roman" w:cs="Times New Roman"/>
          <w:sz w:val="28"/>
          <w:szCs w:val="28"/>
          <w:shd w:val="clear" w:color="auto" w:fill="FFFFFF"/>
        </w:rPr>
        <w:t>от 7 февраля 2020 г. № 19н</w:t>
      </w:r>
      <w:r w:rsidRPr="002C49EA">
        <w:rPr>
          <w:rFonts w:ascii="Times New Roman" w:hAnsi="Times New Roman" w:cs="Times New Roman"/>
          <w:sz w:val="28"/>
          <w:szCs w:val="28"/>
        </w:rPr>
        <w:t xml:space="preserve">) // </w:t>
      </w:r>
      <w:r w:rsidRPr="002C49EA">
        <w:rPr>
          <w:rFonts w:ascii="Times New Roman" w:hAnsi="Times New Roman" w:cs="Times New Roman"/>
          <w:sz w:val="28"/>
          <w:szCs w:val="28"/>
          <w:shd w:val="clear" w:color="auto" w:fill="FFFFFF"/>
        </w:rPr>
        <w:t>Российская газета. - 2010 г.  - № 174.</w:t>
      </w:r>
    </w:p>
    <w:p w:rsidR="006E75FF" w:rsidRDefault="006E75FF" w:rsidP="006E75F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14. </w:t>
      </w:r>
      <w:r w:rsidRPr="00D5374A">
        <w:rPr>
          <w:rFonts w:ascii="Times New Roman" w:hAnsi="Times New Roman" w:cs="Times New Roman"/>
          <w:sz w:val="28"/>
          <w:szCs w:val="28"/>
        </w:rPr>
        <w:t xml:space="preserve">Приказ Минфина России </w:t>
      </w:r>
      <w:r>
        <w:rPr>
          <w:rFonts w:ascii="Times New Roman" w:hAnsi="Times New Roman" w:cs="Times New Roman"/>
          <w:sz w:val="28"/>
          <w:szCs w:val="28"/>
        </w:rPr>
        <w:t>от 9 ноября 2021 г. № 172н «</w:t>
      </w:r>
      <w:r w:rsidRPr="00D5374A">
        <w:rPr>
          <w:rFonts w:ascii="Times New Roman" w:hAnsi="Times New Roman" w:cs="Times New Roman"/>
          <w:sz w:val="28"/>
          <w:szCs w:val="28"/>
        </w:rPr>
        <w:t xml:space="preserve">О введении в действие международных стандартов аудита на территории Российской Федерации и о признании утратившими силу отдельных положений приказа Министерства финансов Российской </w:t>
      </w:r>
      <w:r>
        <w:rPr>
          <w:rFonts w:ascii="Times New Roman" w:hAnsi="Times New Roman" w:cs="Times New Roman"/>
          <w:sz w:val="28"/>
          <w:szCs w:val="28"/>
        </w:rPr>
        <w:t>Федерации от 9 января 2019 г. № 2н»</w:t>
      </w:r>
      <w:r w:rsidRPr="00D5374A">
        <w:rPr>
          <w:rFonts w:ascii="Times New Roman" w:hAnsi="Times New Roman" w:cs="Times New Roman"/>
          <w:sz w:val="28"/>
          <w:szCs w:val="28"/>
        </w:rPr>
        <w:t xml:space="preserve"> // </w:t>
      </w:r>
      <w:r w:rsidRPr="00D5374A">
        <w:rPr>
          <w:rFonts w:ascii="Times New Roman" w:hAnsi="Times New Roman" w:cs="Times New Roman"/>
          <w:sz w:val="28"/>
          <w:szCs w:val="28"/>
          <w:shd w:val="clear" w:color="auto" w:fill="FFFFFF"/>
        </w:rPr>
        <w:t>Официальн</w:t>
      </w:r>
      <w:r>
        <w:rPr>
          <w:rFonts w:ascii="Times New Roman" w:hAnsi="Times New Roman" w:cs="Times New Roman"/>
          <w:sz w:val="28"/>
          <w:szCs w:val="28"/>
          <w:shd w:val="clear" w:color="auto" w:fill="FFFFFF"/>
        </w:rPr>
        <w:t>ый</w:t>
      </w:r>
      <w:r w:rsidRPr="00D5374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интернет-портал правовой информации»:</w:t>
      </w:r>
      <w:r w:rsidRPr="00D5374A">
        <w:rPr>
          <w:rFonts w:ascii="Times New Roman" w:hAnsi="Times New Roman" w:cs="Times New Roman"/>
          <w:sz w:val="28"/>
          <w:szCs w:val="28"/>
          <w:shd w:val="clear" w:color="auto" w:fill="FFFFFF"/>
        </w:rPr>
        <w:t xml:space="preserve"> (www.pravo.gov.ru) </w:t>
      </w:r>
      <w:r>
        <w:rPr>
          <w:rFonts w:ascii="Times New Roman" w:hAnsi="Times New Roman" w:cs="Times New Roman"/>
          <w:sz w:val="28"/>
          <w:szCs w:val="28"/>
          <w:shd w:val="clear" w:color="auto" w:fill="FFFFFF"/>
        </w:rPr>
        <w:t>(дата обращения: 27.05.2022).</w:t>
      </w:r>
    </w:p>
    <w:p w:rsidR="006E75FF" w:rsidRPr="00274978" w:rsidRDefault="006E75FF" w:rsidP="006E75FF">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15. </w:t>
      </w:r>
      <w:r w:rsidRPr="002C49EA">
        <w:rPr>
          <w:rFonts w:ascii="Times New Roman" w:hAnsi="Times New Roman" w:cs="Times New Roman"/>
          <w:sz w:val="28"/>
          <w:szCs w:val="28"/>
        </w:rPr>
        <w:t>«Методические рекомендации по получению аудиторских доказательств в конкретном случае (инвентаризация)» (Одобрены Советом по аудиторской деятельности при Минфине РФ, протокол № 41 от 22.12.2005) //</w:t>
      </w:r>
      <w:r w:rsidRPr="002C49EA">
        <w:rPr>
          <w:rFonts w:ascii="Times New Roman" w:hAnsi="Times New Roman" w:cs="Times New Roman"/>
          <w:bCs/>
          <w:sz w:val="28"/>
          <w:szCs w:val="28"/>
          <w:shd w:val="clear" w:color="auto" w:fill="FFFFFF"/>
        </w:rPr>
        <w:t xml:space="preserve"> Электронный ресурс. Режим доступа: https://base.garant.ru/12144266/ (дата </w:t>
      </w:r>
      <w:r w:rsidRPr="00274978">
        <w:rPr>
          <w:rFonts w:ascii="Times New Roman" w:hAnsi="Times New Roman" w:cs="Times New Roman"/>
          <w:bCs/>
          <w:sz w:val="28"/>
          <w:szCs w:val="28"/>
          <w:shd w:val="clear" w:color="auto" w:fill="FFFFFF"/>
        </w:rPr>
        <w:t>обращения: 28.03.2022).</w:t>
      </w:r>
    </w:p>
    <w:p w:rsidR="006E75FF" w:rsidRPr="00274978"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274978">
        <w:rPr>
          <w:rFonts w:ascii="Times New Roman" w:hAnsi="Times New Roman" w:cs="Times New Roman"/>
          <w:sz w:val="28"/>
          <w:szCs w:val="28"/>
        </w:rPr>
        <w:t xml:space="preserve">Международный стандарт аудита 200 «Основные цели независимого аудитора и проведение аудита в соответствии с международными стандартами аудита» (введен в действие на территории Российской Федерации Приказом Минфина России от 09.01.2019 № 2-н) (ред. от 27.10.2021) // </w:t>
      </w:r>
      <w:r w:rsidRPr="00274978">
        <w:rPr>
          <w:rFonts w:ascii="Times New Roman" w:hAnsi="Times New Roman" w:cs="Times New Roman"/>
          <w:sz w:val="28"/>
          <w:szCs w:val="28"/>
          <w:shd w:val="clear" w:color="auto" w:fill="FFFFFF"/>
        </w:rPr>
        <w:t>Официальный сайт Министерства финансов Российской Федерации: www.minfin.ru, (дата обращения: 27.05.2022).</w:t>
      </w:r>
    </w:p>
    <w:p w:rsidR="006E75FF" w:rsidRPr="002C49EA" w:rsidRDefault="006E75FF" w:rsidP="006E75FF">
      <w:pPr>
        <w:spacing w:after="0" w:line="360" w:lineRule="auto"/>
        <w:jc w:val="center"/>
        <w:rPr>
          <w:rFonts w:ascii="Times New Roman" w:hAnsi="Times New Roman" w:cs="Times New Roman"/>
          <w:b/>
          <w:sz w:val="28"/>
          <w:szCs w:val="28"/>
        </w:rPr>
      </w:pPr>
      <w:r w:rsidRPr="002C49EA">
        <w:rPr>
          <w:rFonts w:ascii="Times New Roman" w:hAnsi="Times New Roman" w:cs="Times New Roman"/>
          <w:b/>
          <w:sz w:val="28"/>
          <w:szCs w:val="28"/>
        </w:rPr>
        <w:t>Учебная литература и периодические издания</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2C49EA">
        <w:rPr>
          <w:rFonts w:ascii="Times New Roman" w:hAnsi="Times New Roman" w:cs="Times New Roman"/>
          <w:sz w:val="28"/>
          <w:szCs w:val="28"/>
        </w:rPr>
        <w:t>Алексеева Г.И. Бухгалтерский учет и отчетность: учебник. - М.: КНОРУС, 2021. - 412 с.</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2C49EA">
        <w:rPr>
          <w:rFonts w:ascii="Times New Roman" w:hAnsi="Times New Roman" w:cs="Times New Roman"/>
          <w:sz w:val="28"/>
          <w:szCs w:val="28"/>
        </w:rPr>
        <w:t>Абилькелямова Э.Р. Финансовая отчетность как элемент метода бухгалтерского учета: сущность, состав и содержание // Развитие бухгалтерского учёта, анализа и аудита в современных концепциях управления: материалы IX межрегиональной научно-практической конференции. - 2020. С. 19-22.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2C49EA">
        <w:rPr>
          <w:rFonts w:ascii="Times New Roman" w:hAnsi="Times New Roman" w:cs="Times New Roman"/>
          <w:sz w:val="28"/>
          <w:szCs w:val="28"/>
        </w:rPr>
        <w:t>Арбатская Т.Г. Роль инвентаризации в обеспечении достоверности бухгалтерской отчетности организаций бюджетной сферы // Финансовый журнал. - 2020. - № 12. С. 96-110.</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2C49EA">
        <w:rPr>
          <w:rFonts w:ascii="Times New Roman" w:hAnsi="Times New Roman" w:cs="Times New Roman"/>
          <w:sz w:val="28"/>
          <w:szCs w:val="28"/>
        </w:rPr>
        <w:t>Аджахо О.А. Ивентаризация // Современная экономика: сборник докладов LX Международной научной конференции. - 2020. С. 9-12.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2C49EA">
        <w:rPr>
          <w:rFonts w:ascii="Times New Roman" w:hAnsi="Times New Roman" w:cs="Times New Roman"/>
          <w:sz w:val="28"/>
          <w:szCs w:val="28"/>
        </w:rPr>
        <w:t>Белоусова Е. Н. Инвентаризация как элемент метода бухгалтерского учета // Политика, экономика и инновации. - 2021. - № 2. С. 1-9.</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2C49EA">
        <w:rPr>
          <w:rFonts w:ascii="Times New Roman" w:hAnsi="Times New Roman" w:cs="Times New Roman"/>
          <w:sz w:val="28"/>
          <w:szCs w:val="28"/>
        </w:rPr>
        <w:t>Буянова Т.И. Бухгалтерская (финансовая) отчетность: учебное пособие и практикум. - Екатеринбург: Издательский Дом «Ажур», 2018. - 448 с.</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2C49EA">
        <w:rPr>
          <w:rFonts w:ascii="Times New Roman" w:hAnsi="Times New Roman" w:cs="Times New Roman"/>
          <w:sz w:val="28"/>
          <w:szCs w:val="28"/>
        </w:rPr>
        <w:t>Джеппарова Г.Т. Метод бухгалтерского учета и его составные элементы // Развитие бухгалтерского учёта, анализа и аудита в современных концепциях</w:t>
      </w:r>
    </w:p>
    <w:p w:rsidR="006E75FF" w:rsidRPr="002C49EA" w:rsidRDefault="006E75FF" w:rsidP="006E75FF">
      <w:pPr>
        <w:spacing w:after="0" w:line="360" w:lineRule="auto"/>
        <w:jc w:val="both"/>
        <w:rPr>
          <w:rFonts w:ascii="Times New Roman" w:hAnsi="Times New Roman" w:cs="Times New Roman"/>
          <w:sz w:val="28"/>
          <w:szCs w:val="28"/>
        </w:rPr>
      </w:pPr>
      <w:r w:rsidRPr="002C49EA">
        <w:rPr>
          <w:rFonts w:ascii="Times New Roman" w:hAnsi="Times New Roman" w:cs="Times New Roman"/>
          <w:sz w:val="28"/>
          <w:szCs w:val="28"/>
        </w:rPr>
        <w:t>Управления: материалы IX межрегиональной научно-практической конференции. - 2020. С. 290-292.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2C49EA">
        <w:rPr>
          <w:rFonts w:ascii="Times New Roman" w:hAnsi="Times New Roman" w:cs="Times New Roman"/>
          <w:sz w:val="28"/>
          <w:szCs w:val="28"/>
        </w:rPr>
        <w:t>Зонова А.В. Бухгалтерский учет и аудит: учебник. - М.: КноРус, 2020. - 568 с.</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2C49EA">
        <w:rPr>
          <w:rFonts w:ascii="Times New Roman" w:hAnsi="Times New Roman" w:cs="Times New Roman"/>
          <w:sz w:val="28"/>
          <w:szCs w:val="28"/>
        </w:rPr>
        <w:t>Каверина Э.Ю. Нормативное регулирование инвентаризации как метода фактического контроля // Наука и образование в XXI веке. Сборник научных трудов по материалам Международной научно-практической конференции. - 2018. С. 124-127.</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Pr="002C49EA">
        <w:rPr>
          <w:rFonts w:ascii="Times New Roman" w:hAnsi="Times New Roman" w:cs="Times New Roman"/>
          <w:sz w:val="28"/>
          <w:szCs w:val="28"/>
        </w:rPr>
        <w:t>Кубарь М.А. Инвентаризация как элемент метода бухгалтерского учета // Форум молодых ученых. - 2020. - № 11. С. 194-196.</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Pr="002C49EA">
        <w:rPr>
          <w:rFonts w:ascii="Times New Roman" w:hAnsi="Times New Roman" w:cs="Times New Roman"/>
          <w:sz w:val="28"/>
          <w:szCs w:val="28"/>
        </w:rPr>
        <w:t>Макаренко С.А., Беляева Д.А. Инвентаризация: практические аспекты проведения // Бизнес и дизайн ревю. - 2021.  - № 2. С. 2-10.</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2C49EA">
        <w:rPr>
          <w:rFonts w:ascii="Times New Roman" w:hAnsi="Times New Roman" w:cs="Times New Roman"/>
          <w:sz w:val="28"/>
          <w:szCs w:val="28"/>
        </w:rPr>
        <w:t>Папова Л.В. Метод бухгалтерского учета и его элементы // Учетно-аналитическое обеспечение системы управления инновационной деятельностью. Материалы Международной научной конференции молодых ученых и преподавателей вузов. - 2019. С. 93-97.</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Pr="002C49EA">
        <w:rPr>
          <w:rFonts w:ascii="Times New Roman" w:hAnsi="Times New Roman" w:cs="Times New Roman"/>
          <w:sz w:val="28"/>
          <w:szCs w:val="28"/>
        </w:rPr>
        <w:t>Райзберг Б.А. Современный экономический словарь. - М.: Инфра-М, 2019. - 512 с.</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30. </w:t>
      </w:r>
      <w:r w:rsidRPr="002C49EA">
        <w:rPr>
          <w:rFonts w:ascii="Times New Roman" w:hAnsi="Times New Roman" w:cs="Times New Roman"/>
          <w:sz w:val="28"/>
          <w:szCs w:val="28"/>
        </w:rPr>
        <w:t>Скрипов А.В. Инвентаризация и её виды // Землеустройство и земледелие: технологии и полевые опыты: сборник тезисов, подготовленный в рамках Всероссийской научно-практической конференции. - 2021. С. 55-57.</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2C49EA">
        <w:rPr>
          <w:rFonts w:ascii="Times New Roman" w:hAnsi="Times New Roman" w:cs="Times New Roman"/>
          <w:sz w:val="28"/>
          <w:szCs w:val="28"/>
        </w:rPr>
        <w:t>Тарасова Н.А., Буянова Т.И. Аудит финансовой отчетности // Уральский государственный экономический университет. Материалы международной конференции. - 2021. С. 119-122.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2C49EA">
        <w:rPr>
          <w:rFonts w:ascii="Times New Roman" w:hAnsi="Times New Roman" w:cs="Times New Roman"/>
          <w:sz w:val="28"/>
          <w:szCs w:val="28"/>
        </w:rPr>
        <w:t>Ткачук Н.В. Метод бухгалтерского учета и его элементы // Аудиторские ведомости. - 2021. - № 3. С. 58-62.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Pr="002C49EA">
        <w:rPr>
          <w:rFonts w:ascii="Times New Roman" w:hAnsi="Times New Roman" w:cs="Times New Roman"/>
          <w:sz w:val="28"/>
          <w:szCs w:val="28"/>
        </w:rPr>
        <w:t>Ушаков Д.Н. Толковый словарь русского языка. - М.: Хит-книга, 2021. - 768 с.</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Pr="002C49EA">
        <w:rPr>
          <w:rFonts w:ascii="Times New Roman" w:hAnsi="Times New Roman" w:cs="Times New Roman"/>
          <w:sz w:val="28"/>
          <w:szCs w:val="28"/>
        </w:rPr>
        <w:t>Хрулева А.В., Буянова Т.И. Развитие учетной политики в России // Бухгалтерский учет, анализ и аудит: современное состояние и перспективы развития: материалы IX Междунар. науч.-практ. конф. - 2018. С. 121-124.</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Pr="002C49EA">
        <w:rPr>
          <w:rFonts w:ascii="Times New Roman" w:hAnsi="Times New Roman" w:cs="Times New Roman"/>
          <w:sz w:val="28"/>
          <w:szCs w:val="28"/>
        </w:rPr>
        <w:t>Шарудина З.А. Элементы метода бухгалтерского учета // Современная экономика: актуальные вопросы, достижения и инновации: сборник статей XXVIII Международной научно-практической конференции. - 2019. С. 77-79.</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Pr="002C49EA">
        <w:rPr>
          <w:rFonts w:ascii="Times New Roman" w:hAnsi="Times New Roman" w:cs="Times New Roman"/>
          <w:sz w:val="28"/>
          <w:szCs w:val="28"/>
        </w:rPr>
        <w:t>Шилова К.В. Обзор нормативно-правовой базы, регулирующей инвентаризацию // International scientific review. - 2019. - № 15. С. 42-43.</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37. </w:t>
      </w:r>
      <w:r w:rsidRPr="002C49EA">
        <w:rPr>
          <w:rFonts w:ascii="Times New Roman" w:hAnsi="Times New Roman" w:cs="Times New Roman"/>
          <w:sz w:val="28"/>
          <w:szCs w:val="28"/>
        </w:rPr>
        <w:t>Щербачева Е.Н. Инвентаризация. Некоторые вопросы о сроках и порядке ее проведения // Финансовые и бухгалтерские консультации. - 2019. - № 11. С. 3-5.</w:t>
      </w:r>
    </w:p>
    <w:p w:rsidR="006E75FF" w:rsidRPr="002C49EA" w:rsidRDefault="006E75FF" w:rsidP="006E75FF">
      <w:pPr>
        <w:spacing w:after="0" w:line="360" w:lineRule="auto"/>
        <w:jc w:val="center"/>
        <w:rPr>
          <w:rFonts w:ascii="Times New Roman" w:hAnsi="Times New Roman" w:cs="Times New Roman"/>
          <w:b/>
          <w:sz w:val="28"/>
          <w:szCs w:val="28"/>
        </w:rPr>
      </w:pPr>
      <w:r w:rsidRPr="002C49EA">
        <w:rPr>
          <w:rFonts w:ascii="Times New Roman" w:hAnsi="Times New Roman" w:cs="Times New Roman"/>
          <w:b/>
          <w:sz w:val="28"/>
          <w:szCs w:val="28"/>
        </w:rPr>
        <w:lastRenderedPageBreak/>
        <w:t>Интернет-ресурсы</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Pr="002C49EA">
        <w:rPr>
          <w:rFonts w:ascii="Times New Roman" w:hAnsi="Times New Roman" w:cs="Times New Roman"/>
          <w:sz w:val="28"/>
          <w:szCs w:val="28"/>
        </w:rPr>
        <w:t>Большой Энциклопедический словарь. 2000 // Электронный ресурс. Режим доступа: https://dic.academic.ru/dic.nsf/enc3p/138594 (дата обращения: 27.03.2022).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39. </w:t>
      </w:r>
      <w:r w:rsidRPr="002C49EA">
        <w:rPr>
          <w:rFonts w:ascii="Times New Roman" w:hAnsi="Times New Roman" w:cs="Times New Roman"/>
          <w:sz w:val="28"/>
          <w:szCs w:val="28"/>
        </w:rPr>
        <w:t>Инвентаризация: понятие и виды // «Консультант Плюс». Электронный ресурс. Режим доступа: (дата обращения: 28.03.2022).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40. </w:t>
      </w:r>
      <w:r w:rsidRPr="002C49EA">
        <w:rPr>
          <w:rFonts w:ascii="Times New Roman" w:hAnsi="Times New Roman" w:cs="Times New Roman"/>
          <w:sz w:val="28"/>
          <w:szCs w:val="28"/>
        </w:rPr>
        <w:t>Каткова К.С. Инвентаризация как эффективный метод получения аудиторских доказательств // Хроноэкономика. - 2019. - №3 // Электронный ресурс. Режим доступа: https://cyberleninka.ru/article/n/inventarizatsiya-kak-effektivnyy-metod-polucheniya-auditorskih-dokazatelstv (дата обращения: 30.03.2022).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2C49EA">
        <w:rPr>
          <w:rFonts w:ascii="Times New Roman" w:hAnsi="Times New Roman" w:cs="Times New Roman"/>
          <w:sz w:val="28"/>
          <w:szCs w:val="28"/>
        </w:rPr>
        <w:t>Мустафина А.Ф., Хусаинова А.М. Инвентаризация и документация как элемент метода бухгалтерского учета // Хроноэкономика. - 2018. - № 5 // Электронный ресурс. Режим доступа: https://cyberleninka.ru/article/n/inventarizatsiya-i-dokumentatsiya-kak-element-metoda-buhgalterskogo-ucheta (дата обращения: 30.03.2022).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Pr="002C49EA">
        <w:rPr>
          <w:rFonts w:ascii="Times New Roman" w:hAnsi="Times New Roman" w:cs="Times New Roman"/>
          <w:sz w:val="28"/>
          <w:szCs w:val="28"/>
        </w:rPr>
        <w:t>Финансовый словарь. Финам // Электронный ресурс. Режим доступа: http://dic.academic.ru/dic.nsf/fin_enc/23118 (дата обращения: 27.03.2022).</w:t>
      </w:r>
    </w:p>
    <w:p w:rsidR="006E75FF" w:rsidRPr="002C49EA"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Pr="002C49EA">
        <w:rPr>
          <w:rFonts w:ascii="Times New Roman" w:hAnsi="Times New Roman" w:cs="Times New Roman"/>
          <w:sz w:val="28"/>
          <w:szCs w:val="28"/>
        </w:rPr>
        <w:t>Энциклопедия права // Электронный ресурс. Режим доступа: https://encyclopediya_prava.academic.ru/2278/Инвентаризация (дата обращения: 27.03.2022).</w:t>
      </w:r>
    </w:p>
    <w:p w:rsidR="00300025" w:rsidRDefault="00300025"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C13E67">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6E75FF" w:rsidRDefault="006E75FF" w:rsidP="006E75FF">
      <w:pPr>
        <w:spacing w:after="0" w:line="360" w:lineRule="auto"/>
        <w:jc w:val="right"/>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38850" cy="64293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038850" cy="6429375"/>
                    </a:xfrm>
                    <a:prstGeom prst="rect">
                      <a:avLst/>
                    </a:prstGeom>
                    <a:noFill/>
                    <a:ln w="9525">
                      <a:noFill/>
                      <a:miter lim="800000"/>
                      <a:headEnd/>
                      <a:tailEnd/>
                    </a:ln>
                  </pic:spPr>
                </pic:pic>
              </a:graphicData>
            </a:graphic>
          </wp:inline>
        </w:drawing>
      </w: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Продолжение приложения 1</w:t>
      </w:r>
    </w:p>
    <w:p w:rsidR="006E75FF" w:rsidRDefault="006E75FF" w:rsidP="006E75F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38850" cy="30099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038850" cy="3009900"/>
                    </a:xfrm>
                    <a:prstGeom prst="rect">
                      <a:avLst/>
                    </a:prstGeom>
                    <a:noFill/>
                    <a:ln w="9525">
                      <a:noFill/>
                      <a:miter lim="800000"/>
                      <a:headEnd/>
                      <a:tailEnd/>
                    </a:ln>
                  </pic:spPr>
                </pic:pic>
              </a:graphicData>
            </a:graphic>
          </wp:inline>
        </w:drawing>
      </w: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both"/>
        <w:rPr>
          <w:rFonts w:ascii="Times New Roman" w:hAnsi="Times New Roman" w:cs="Times New Roman"/>
          <w:sz w:val="28"/>
          <w:szCs w:val="28"/>
        </w:rPr>
      </w:pPr>
    </w:p>
    <w:p w:rsidR="006E75FF" w:rsidRDefault="006E75FF" w:rsidP="006E75F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C47CE" w:rsidRPr="00EC47CE" w:rsidRDefault="00EC47CE" w:rsidP="00EC47CE">
      <w:pPr>
        <w:spacing w:after="0" w:line="240" w:lineRule="auto"/>
        <w:ind w:left="5812"/>
        <w:rPr>
          <w:rFonts w:ascii="Times New Roman" w:hAnsi="Times New Roman" w:cs="Times New Roman"/>
        </w:rPr>
      </w:pPr>
    </w:p>
    <w:p w:rsidR="00EC47CE" w:rsidRPr="00EC47CE" w:rsidRDefault="00EC47CE" w:rsidP="00EC47CE">
      <w:pPr>
        <w:spacing w:after="0" w:line="240" w:lineRule="auto"/>
        <w:ind w:left="5812"/>
        <w:rPr>
          <w:rFonts w:ascii="Times New Roman" w:hAnsi="Times New Roman" w:cs="Times New Roman"/>
        </w:rPr>
      </w:pPr>
      <w:r w:rsidRPr="00EC47CE">
        <w:rPr>
          <w:rFonts w:ascii="Times New Roman" w:hAnsi="Times New Roman" w:cs="Times New Roman"/>
        </w:rPr>
        <w:t>Приложение 1</w:t>
      </w:r>
      <w:r w:rsidRPr="00EC47CE">
        <w:rPr>
          <w:rFonts w:ascii="Times New Roman" w:hAnsi="Times New Roman" w:cs="Times New Roman"/>
        </w:rPr>
        <w:br/>
        <w:t>к Методическим указаниям по инвентаризации имущества и финансовых обязательств</w:t>
      </w:r>
    </w:p>
    <w:p w:rsidR="00EC47CE" w:rsidRPr="00EC47CE" w:rsidRDefault="00EC47CE" w:rsidP="00EC47CE">
      <w:pPr>
        <w:spacing w:after="0" w:line="240" w:lineRule="auto"/>
        <w:ind w:left="3402"/>
        <w:rPr>
          <w:rFonts w:ascii="Times New Roman" w:hAnsi="Times New Roman" w:cs="Times New Roman"/>
          <w:b/>
          <w:bCs/>
          <w:sz w:val="26"/>
          <w:szCs w:val="26"/>
        </w:rPr>
      </w:pPr>
      <w:r w:rsidRPr="00EC47CE">
        <w:rPr>
          <w:rFonts w:ascii="Times New Roman" w:hAnsi="Times New Roman" w:cs="Times New Roman"/>
          <w:b/>
          <w:bCs/>
          <w:sz w:val="26"/>
          <w:szCs w:val="26"/>
        </w:rPr>
        <w:t>ПРИКАЗ №  26</w:t>
      </w:r>
    </w:p>
    <w:p w:rsidR="00EC47CE" w:rsidRPr="00EC47CE" w:rsidRDefault="00EC47CE" w:rsidP="00EC47CE">
      <w:pPr>
        <w:pBdr>
          <w:top w:val="single" w:sz="4" w:space="1" w:color="auto"/>
        </w:pBdr>
        <w:spacing w:after="0" w:line="240" w:lineRule="auto"/>
        <w:ind w:left="4933" w:right="3402"/>
        <w:rPr>
          <w:rFonts w:ascii="Times New Roman" w:hAnsi="Times New Roman" w:cs="Times New Roman"/>
          <w:sz w:val="2"/>
          <w:szCs w:val="2"/>
        </w:rPr>
      </w:pPr>
    </w:p>
    <w:p w:rsidR="00EC47CE" w:rsidRPr="00EC47CE" w:rsidRDefault="00EC47CE" w:rsidP="00EC47CE">
      <w:pPr>
        <w:spacing w:after="0" w:line="240" w:lineRule="auto"/>
        <w:jc w:val="center"/>
        <w:rPr>
          <w:rFonts w:ascii="Times New Roman" w:hAnsi="Times New Roman" w:cs="Times New Roman"/>
          <w:b/>
          <w:bCs/>
          <w:sz w:val="26"/>
          <w:szCs w:val="26"/>
        </w:rPr>
      </w:pPr>
      <w:r w:rsidRPr="00EC47CE">
        <w:rPr>
          <w:rFonts w:ascii="Times New Roman" w:hAnsi="Times New Roman" w:cs="Times New Roman"/>
          <w:b/>
          <w:bCs/>
          <w:sz w:val="26"/>
          <w:szCs w:val="26"/>
        </w:rPr>
        <w:t>(постановление, распоряжение)</w:t>
      </w: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 xml:space="preserve">по ООО «Андромеда Медикал» </w:t>
      </w:r>
    </w:p>
    <w:p w:rsidR="00EC47CE" w:rsidRPr="00EC47CE" w:rsidRDefault="00EC47CE" w:rsidP="00EC47CE">
      <w:pPr>
        <w:pBdr>
          <w:top w:val="single" w:sz="4" w:space="1" w:color="auto"/>
        </w:pBdr>
        <w:spacing w:after="0" w:line="240" w:lineRule="auto"/>
        <w:ind w:left="340"/>
        <w:jc w:val="center"/>
        <w:rPr>
          <w:rFonts w:ascii="Times New Roman" w:hAnsi="Times New Roman" w:cs="Times New Roman"/>
        </w:rPr>
      </w:pPr>
      <w:r w:rsidRPr="00EC47CE">
        <w:rPr>
          <w:rFonts w:ascii="Times New Roman" w:hAnsi="Times New Roman" w:cs="Times New Roman"/>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482"/>
        <w:gridCol w:w="567"/>
        <w:gridCol w:w="284"/>
        <w:gridCol w:w="1842"/>
        <w:gridCol w:w="426"/>
        <w:gridCol w:w="425"/>
        <w:gridCol w:w="425"/>
      </w:tblGrid>
      <w:tr w:rsidR="00EC47CE" w:rsidRPr="00EC47CE" w:rsidTr="00642D5A">
        <w:tc>
          <w:tcPr>
            <w:tcW w:w="482" w:type="dxa"/>
            <w:tcBorders>
              <w:top w:val="nil"/>
              <w:left w:val="nil"/>
              <w:bottom w:val="nil"/>
              <w:right w:val="nil"/>
            </w:tcBorders>
            <w:vAlign w:val="bottom"/>
          </w:tcPr>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от “</w:t>
            </w:r>
          </w:p>
        </w:tc>
        <w:tc>
          <w:tcPr>
            <w:tcW w:w="567" w:type="dxa"/>
            <w:tcBorders>
              <w:top w:val="nil"/>
              <w:left w:val="nil"/>
              <w:bottom w:val="single" w:sz="4" w:space="0" w:color="auto"/>
              <w:right w:val="nil"/>
            </w:tcBorders>
            <w:vAlign w:val="bottom"/>
          </w:tcPr>
          <w:p w:rsidR="00EC47CE" w:rsidRPr="00EC47CE" w:rsidRDefault="00EC47CE" w:rsidP="00EC47CE">
            <w:pPr>
              <w:spacing w:after="0" w:line="240" w:lineRule="auto"/>
              <w:jc w:val="center"/>
              <w:rPr>
                <w:rFonts w:ascii="Times New Roman" w:hAnsi="Times New Roman" w:cs="Times New Roman"/>
                <w:sz w:val="24"/>
                <w:szCs w:val="24"/>
              </w:rPr>
            </w:pPr>
            <w:r w:rsidRPr="00EC47CE">
              <w:rPr>
                <w:rFonts w:ascii="Times New Roman" w:hAnsi="Times New Roman" w:cs="Times New Roman"/>
                <w:sz w:val="24"/>
                <w:szCs w:val="24"/>
              </w:rPr>
              <w:t>15</w:t>
            </w:r>
          </w:p>
        </w:tc>
        <w:tc>
          <w:tcPr>
            <w:tcW w:w="284" w:type="dxa"/>
            <w:tcBorders>
              <w:top w:val="nil"/>
              <w:left w:val="nil"/>
              <w:bottom w:val="nil"/>
              <w:right w:val="nil"/>
            </w:tcBorders>
            <w:vAlign w:val="bottom"/>
          </w:tcPr>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C47CE" w:rsidRPr="00EC47CE" w:rsidRDefault="00EC47CE" w:rsidP="00EC47CE">
            <w:pPr>
              <w:spacing w:after="0" w:line="240" w:lineRule="auto"/>
              <w:jc w:val="center"/>
              <w:rPr>
                <w:rFonts w:ascii="Times New Roman" w:hAnsi="Times New Roman" w:cs="Times New Roman"/>
                <w:sz w:val="24"/>
                <w:szCs w:val="24"/>
              </w:rPr>
            </w:pPr>
            <w:r w:rsidRPr="00EC47CE">
              <w:rPr>
                <w:rFonts w:ascii="Times New Roman" w:hAnsi="Times New Roman" w:cs="Times New Roman"/>
                <w:sz w:val="24"/>
                <w:szCs w:val="24"/>
              </w:rPr>
              <w:t>декабря</w:t>
            </w:r>
          </w:p>
        </w:tc>
        <w:tc>
          <w:tcPr>
            <w:tcW w:w="426" w:type="dxa"/>
            <w:tcBorders>
              <w:top w:val="nil"/>
              <w:left w:val="nil"/>
              <w:bottom w:val="nil"/>
              <w:right w:val="nil"/>
            </w:tcBorders>
            <w:vAlign w:val="bottom"/>
          </w:tcPr>
          <w:p w:rsidR="00EC47CE" w:rsidRPr="00EC47CE" w:rsidRDefault="00EC47CE" w:rsidP="00EC47CE">
            <w:pPr>
              <w:spacing w:after="0" w:line="240" w:lineRule="auto"/>
              <w:jc w:val="right"/>
              <w:rPr>
                <w:rFonts w:ascii="Times New Roman" w:hAnsi="Times New Roman" w:cs="Times New Roman"/>
                <w:sz w:val="24"/>
                <w:szCs w:val="24"/>
              </w:rPr>
            </w:pPr>
            <w:r w:rsidRPr="00EC47CE">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21</w:t>
            </w:r>
          </w:p>
        </w:tc>
        <w:tc>
          <w:tcPr>
            <w:tcW w:w="425" w:type="dxa"/>
            <w:tcBorders>
              <w:top w:val="nil"/>
              <w:left w:val="nil"/>
              <w:bottom w:val="nil"/>
              <w:right w:val="nil"/>
            </w:tcBorders>
            <w:vAlign w:val="bottom"/>
          </w:tcPr>
          <w:p w:rsidR="00EC47CE" w:rsidRPr="00EC47CE" w:rsidRDefault="00EC47CE" w:rsidP="00EC47CE">
            <w:pPr>
              <w:spacing w:after="0" w:line="240" w:lineRule="auto"/>
              <w:ind w:left="57"/>
              <w:rPr>
                <w:rFonts w:ascii="Times New Roman" w:hAnsi="Times New Roman" w:cs="Times New Roman"/>
                <w:sz w:val="24"/>
                <w:szCs w:val="24"/>
              </w:rPr>
            </w:pPr>
            <w:r w:rsidRPr="00EC47CE">
              <w:rPr>
                <w:rFonts w:ascii="Times New Roman" w:hAnsi="Times New Roman" w:cs="Times New Roman"/>
                <w:sz w:val="24"/>
                <w:szCs w:val="24"/>
              </w:rPr>
              <w:t>г.</w:t>
            </w:r>
          </w:p>
        </w:tc>
      </w:tr>
    </w:tbl>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Для проведения инвентаризации в  ООО «АндромедаМедикал»</w:t>
      </w:r>
    </w:p>
    <w:p w:rsidR="00EC47CE" w:rsidRPr="00EC47CE" w:rsidRDefault="00EC47CE" w:rsidP="00EC47CE">
      <w:pPr>
        <w:pBdr>
          <w:top w:val="single" w:sz="4" w:space="1" w:color="auto"/>
        </w:pBdr>
        <w:spacing w:after="0" w:line="240" w:lineRule="auto"/>
        <w:ind w:left="3657"/>
        <w:rPr>
          <w:rFonts w:ascii="Times New Roman" w:hAnsi="Times New Roman" w:cs="Times New Roman"/>
          <w:sz w:val="2"/>
          <w:szCs w:val="2"/>
        </w:rPr>
      </w:pPr>
    </w:p>
    <w:p w:rsidR="00EC47CE" w:rsidRPr="00EC47CE" w:rsidRDefault="00EC47CE" w:rsidP="00EC47CE">
      <w:pPr>
        <w:spacing w:after="0" w:line="240" w:lineRule="auto"/>
        <w:jc w:val="both"/>
        <w:rPr>
          <w:rFonts w:ascii="Times New Roman" w:hAnsi="Times New Roman" w:cs="Times New Roman"/>
          <w:sz w:val="24"/>
          <w:szCs w:val="24"/>
        </w:rPr>
      </w:pPr>
      <w:r w:rsidRPr="00EC47CE">
        <w:rPr>
          <w:rFonts w:ascii="Times New Roman" w:hAnsi="Times New Roman" w:cs="Times New Roman"/>
          <w:sz w:val="24"/>
          <w:szCs w:val="24"/>
        </w:rPr>
        <w:t>назначается инвентаризационная комиссия (постоянно действующая, рабочая) в составе:</w:t>
      </w: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1. Председатель  директор Мошковская В.А.</w:t>
      </w:r>
    </w:p>
    <w:p w:rsidR="00EC47CE" w:rsidRPr="00EC47CE" w:rsidRDefault="00EC47CE" w:rsidP="00EC47CE">
      <w:pPr>
        <w:pBdr>
          <w:top w:val="single" w:sz="4" w:space="1" w:color="auto"/>
        </w:pBdr>
        <w:spacing w:after="0" w:line="240" w:lineRule="auto"/>
        <w:ind w:left="1758"/>
        <w:jc w:val="center"/>
        <w:rPr>
          <w:rFonts w:ascii="Times New Roman" w:hAnsi="Times New Roman" w:cs="Times New Roman"/>
        </w:rPr>
      </w:pPr>
      <w:r w:rsidRPr="00EC47CE">
        <w:rPr>
          <w:rFonts w:ascii="Times New Roman" w:hAnsi="Times New Roman" w:cs="Times New Roman"/>
        </w:rPr>
        <w:t>(должность, фамилия, имя, отчество)</w:t>
      </w:r>
    </w:p>
    <w:p w:rsidR="00EC47CE" w:rsidRPr="00EC47CE" w:rsidRDefault="00EC47CE" w:rsidP="00EC47CE">
      <w:pPr>
        <w:spacing w:after="0" w:line="240" w:lineRule="auto"/>
        <w:rPr>
          <w:rFonts w:ascii="Times New Roman" w:hAnsi="Times New Roman" w:cs="Times New Roman"/>
          <w:sz w:val="24"/>
          <w:szCs w:val="24"/>
        </w:rPr>
      </w:pPr>
    </w:p>
    <w:p w:rsidR="00EC47CE" w:rsidRPr="00EC47CE" w:rsidRDefault="00EC47CE" w:rsidP="00EC47CE">
      <w:pPr>
        <w:pBdr>
          <w:top w:val="single" w:sz="4" w:space="1" w:color="auto"/>
        </w:pBdr>
        <w:spacing w:after="0" w:line="240" w:lineRule="auto"/>
        <w:rPr>
          <w:rFonts w:ascii="Times New Roman" w:hAnsi="Times New Roman" w:cs="Times New Roman"/>
          <w:sz w:val="2"/>
          <w:szCs w:val="2"/>
        </w:rPr>
      </w:pP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2. Члены комиссии  бухгалтер Надеждина В.В.</w:t>
      </w:r>
    </w:p>
    <w:p w:rsidR="00EC47CE" w:rsidRPr="00EC47CE" w:rsidRDefault="00EC47CE" w:rsidP="00EC47CE">
      <w:pPr>
        <w:pBdr>
          <w:top w:val="single" w:sz="4" w:space="1" w:color="auto"/>
        </w:pBdr>
        <w:spacing w:after="0" w:line="240" w:lineRule="auto"/>
        <w:ind w:left="2098"/>
        <w:jc w:val="center"/>
        <w:rPr>
          <w:rFonts w:ascii="Times New Roman" w:hAnsi="Times New Roman" w:cs="Times New Roman"/>
        </w:rPr>
      </w:pPr>
      <w:r w:rsidRPr="00EC47CE">
        <w:rPr>
          <w:rFonts w:ascii="Times New Roman" w:hAnsi="Times New Roman" w:cs="Times New Roman"/>
        </w:rPr>
        <w:t>(должность, фамилия, имя, отчество)</w:t>
      </w: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Специалист по продажам Иванова М.А.</w:t>
      </w:r>
    </w:p>
    <w:p w:rsidR="00EC47CE" w:rsidRPr="00EC47CE" w:rsidRDefault="00EC47CE" w:rsidP="00EC47CE">
      <w:pPr>
        <w:pBdr>
          <w:top w:val="single" w:sz="4" w:space="1" w:color="auto"/>
        </w:pBdr>
        <w:spacing w:after="0" w:line="240" w:lineRule="auto"/>
        <w:rPr>
          <w:rFonts w:ascii="Times New Roman" w:hAnsi="Times New Roman" w:cs="Times New Roman"/>
          <w:sz w:val="2"/>
          <w:szCs w:val="2"/>
        </w:rPr>
      </w:pP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Инвентаризации подлежат  бухгалтерской финансовой отчетности</w:t>
      </w:r>
    </w:p>
    <w:p w:rsidR="00EC47CE" w:rsidRPr="00EC47CE" w:rsidRDefault="00EC47CE" w:rsidP="00EC47CE">
      <w:pPr>
        <w:pBdr>
          <w:top w:val="single" w:sz="4" w:space="1" w:color="auto"/>
        </w:pBdr>
        <w:spacing w:after="0" w:line="240" w:lineRule="auto"/>
        <w:ind w:left="2863"/>
        <w:jc w:val="center"/>
        <w:rPr>
          <w:rFonts w:ascii="Times New Roman" w:hAnsi="Times New Roman" w:cs="Times New Roman"/>
        </w:rPr>
      </w:pPr>
      <w:r w:rsidRPr="00EC47CE">
        <w:rPr>
          <w:rFonts w:ascii="Times New Roman" w:hAnsi="Times New Roman" w:cs="Times New Roman"/>
        </w:rPr>
        <w:t>(имущество и финансовые обязательства)</w:t>
      </w:r>
    </w:p>
    <w:p w:rsidR="00EC47CE" w:rsidRPr="00EC47CE" w:rsidRDefault="00EC47CE" w:rsidP="00EC47CE">
      <w:pPr>
        <w:spacing w:after="0" w:line="240" w:lineRule="auto"/>
        <w:rPr>
          <w:rFonts w:ascii="Times New Roman" w:hAnsi="Times New Roman" w:cs="Times New Roman"/>
          <w:sz w:val="24"/>
          <w:szCs w:val="24"/>
        </w:rPr>
      </w:pPr>
    </w:p>
    <w:p w:rsidR="00EC47CE" w:rsidRPr="00EC47CE" w:rsidRDefault="00EC47CE" w:rsidP="00EC47CE">
      <w:pPr>
        <w:pBdr>
          <w:top w:val="single" w:sz="4" w:space="1" w:color="auto"/>
        </w:pBdr>
        <w:spacing w:after="0" w:line="240" w:lineRule="auto"/>
        <w:rPr>
          <w:rFonts w:ascii="Times New Roman" w:hAnsi="Times New Roman" w:cs="Times New Roman"/>
          <w:sz w:val="2"/>
          <w:szCs w:val="2"/>
        </w:rPr>
      </w:pPr>
    </w:p>
    <w:p w:rsidR="00EC47CE" w:rsidRPr="00EC47CE" w:rsidRDefault="00EC47CE" w:rsidP="00EC47CE">
      <w:pPr>
        <w:spacing w:after="0" w:line="240" w:lineRule="auto"/>
        <w:rPr>
          <w:rFonts w:ascii="Times New Roman" w:hAnsi="Times New Roman" w:cs="Times New Roman"/>
          <w:sz w:val="24"/>
          <w:szCs w:val="24"/>
        </w:rPr>
      </w:pPr>
    </w:p>
    <w:p w:rsidR="00EC47CE" w:rsidRPr="00EC47CE" w:rsidRDefault="00EC47CE" w:rsidP="00EC47CE">
      <w:pPr>
        <w:pBdr>
          <w:top w:val="single" w:sz="4" w:space="1" w:color="auto"/>
        </w:pBdr>
        <w:spacing w:after="0" w:line="240" w:lineRule="auto"/>
        <w:rPr>
          <w:rFonts w:ascii="Times New Roman" w:hAnsi="Times New Roman" w:cs="Times New Roman"/>
          <w:sz w:val="2"/>
          <w:szCs w:val="2"/>
        </w:rPr>
      </w:pP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К инвентаризации приступить  16.12.2021 г.</w:t>
      </w:r>
    </w:p>
    <w:p w:rsidR="00EC47CE" w:rsidRPr="00EC47CE" w:rsidRDefault="00EC47CE" w:rsidP="00EC47CE">
      <w:pPr>
        <w:pBdr>
          <w:top w:val="single" w:sz="4" w:space="1" w:color="auto"/>
        </w:pBdr>
        <w:spacing w:after="0" w:line="240" w:lineRule="auto"/>
        <w:ind w:left="3261" w:right="3400"/>
        <w:jc w:val="center"/>
        <w:rPr>
          <w:rFonts w:ascii="Times New Roman" w:hAnsi="Times New Roman" w:cs="Times New Roman"/>
        </w:rPr>
      </w:pPr>
      <w:r w:rsidRPr="00EC47CE">
        <w:rPr>
          <w:rFonts w:ascii="Times New Roman" w:hAnsi="Times New Roman" w:cs="Times New Roman"/>
        </w:rPr>
        <w:t>(дата)</w:t>
      </w: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и окончить  18.12.2021 г.</w:t>
      </w:r>
    </w:p>
    <w:p w:rsidR="00EC47CE" w:rsidRPr="00EC47CE" w:rsidRDefault="00EC47CE" w:rsidP="00EC47CE">
      <w:pPr>
        <w:pBdr>
          <w:top w:val="single" w:sz="4" w:space="1" w:color="auto"/>
        </w:pBdr>
        <w:spacing w:after="0" w:line="240" w:lineRule="auto"/>
        <w:ind w:left="1276" w:right="5668"/>
        <w:jc w:val="center"/>
        <w:rPr>
          <w:rFonts w:ascii="Times New Roman" w:hAnsi="Times New Roman" w:cs="Times New Roman"/>
        </w:rPr>
      </w:pPr>
      <w:r w:rsidRPr="00EC47CE">
        <w:rPr>
          <w:rFonts w:ascii="Times New Roman" w:hAnsi="Times New Roman" w:cs="Times New Roman"/>
        </w:rPr>
        <w:t>(дата)</w:t>
      </w: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Причина инвентаризации  контрольная проверка</w:t>
      </w:r>
    </w:p>
    <w:p w:rsidR="00EC47CE" w:rsidRPr="00EC47CE" w:rsidRDefault="00EC47CE" w:rsidP="00EC47CE">
      <w:pPr>
        <w:pBdr>
          <w:top w:val="single" w:sz="4" w:space="1" w:color="auto"/>
        </w:pBdr>
        <w:spacing w:after="0" w:line="240" w:lineRule="auto"/>
        <w:ind w:left="2750"/>
        <w:jc w:val="center"/>
        <w:rPr>
          <w:rFonts w:ascii="Times New Roman" w:hAnsi="Times New Roman" w:cs="Times New Roman"/>
        </w:rPr>
      </w:pPr>
      <w:r w:rsidRPr="00EC47CE">
        <w:rPr>
          <w:rFonts w:ascii="Times New Roman" w:hAnsi="Times New Roman" w:cs="Times New Roman"/>
        </w:rPr>
        <w:t>(контрольная проверка, смена</w:t>
      </w:r>
    </w:p>
    <w:p w:rsidR="00EC47CE" w:rsidRPr="00EC47CE" w:rsidRDefault="00EC47CE" w:rsidP="00EC47CE">
      <w:pPr>
        <w:spacing w:after="0" w:line="240" w:lineRule="auto"/>
        <w:rPr>
          <w:rFonts w:ascii="Times New Roman" w:hAnsi="Times New Roman" w:cs="Times New Roman"/>
          <w:sz w:val="24"/>
          <w:szCs w:val="24"/>
        </w:rPr>
      </w:pPr>
    </w:p>
    <w:p w:rsidR="00EC47CE" w:rsidRPr="00EC47CE" w:rsidRDefault="00EC47CE" w:rsidP="00EC47CE">
      <w:pPr>
        <w:pBdr>
          <w:top w:val="single" w:sz="4" w:space="1" w:color="auto"/>
        </w:pBdr>
        <w:spacing w:after="0" w:line="240" w:lineRule="auto"/>
        <w:jc w:val="center"/>
        <w:rPr>
          <w:rFonts w:ascii="Times New Roman" w:hAnsi="Times New Roman" w:cs="Times New Roman"/>
        </w:rPr>
      </w:pPr>
      <w:r w:rsidRPr="00EC47CE">
        <w:rPr>
          <w:rFonts w:ascii="Times New Roman" w:hAnsi="Times New Roman" w:cs="Times New Roman"/>
        </w:rPr>
        <w:t>материально ответственных лиц, переоценка и т.д.)</w:t>
      </w:r>
    </w:p>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 xml:space="preserve">Материалы по инвентаризации сдать в бухгалтерию  </w:t>
      </w:r>
    </w:p>
    <w:p w:rsidR="00EC47CE" w:rsidRPr="00EC47CE" w:rsidRDefault="00EC47CE" w:rsidP="00EC47CE">
      <w:pPr>
        <w:pBdr>
          <w:top w:val="single" w:sz="4" w:space="1" w:color="auto"/>
        </w:pBdr>
        <w:spacing w:after="0" w:line="240" w:lineRule="auto"/>
        <w:ind w:left="5472"/>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997"/>
        <w:gridCol w:w="1275"/>
        <w:gridCol w:w="3600"/>
        <w:gridCol w:w="425"/>
        <w:gridCol w:w="425"/>
        <w:gridCol w:w="371"/>
      </w:tblGrid>
      <w:tr w:rsidR="00EC47CE" w:rsidRPr="00EC47CE" w:rsidTr="00642D5A">
        <w:tc>
          <w:tcPr>
            <w:tcW w:w="3997" w:type="dxa"/>
            <w:tcBorders>
              <w:top w:val="nil"/>
              <w:left w:val="nil"/>
              <w:bottom w:val="single" w:sz="4" w:space="0" w:color="auto"/>
              <w:right w:val="nil"/>
            </w:tcBorders>
            <w:vAlign w:val="bottom"/>
          </w:tcPr>
          <w:p w:rsidR="00EC47CE" w:rsidRPr="00EC47CE" w:rsidRDefault="00EC47CE" w:rsidP="00EC47CE">
            <w:pPr>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vAlign w:val="bottom"/>
          </w:tcPr>
          <w:p w:rsidR="00EC47CE" w:rsidRPr="00EC47CE" w:rsidRDefault="00EC47CE" w:rsidP="00EC47CE">
            <w:pPr>
              <w:spacing w:after="0" w:line="240" w:lineRule="auto"/>
              <w:jc w:val="center"/>
              <w:rPr>
                <w:rFonts w:ascii="Times New Roman" w:hAnsi="Times New Roman" w:cs="Times New Roman"/>
                <w:sz w:val="24"/>
                <w:szCs w:val="24"/>
              </w:rPr>
            </w:pPr>
            <w:r w:rsidRPr="00EC47CE">
              <w:rPr>
                <w:rFonts w:ascii="Times New Roman" w:hAnsi="Times New Roman" w:cs="Times New Roman"/>
                <w:sz w:val="24"/>
                <w:szCs w:val="24"/>
              </w:rPr>
              <w:t>не позднее</w:t>
            </w:r>
          </w:p>
        </w:tc>
        <w:tc>
          <w:tcPr>
            <w:tcW w:w="3600" w:type="dxa"/>
            <w:tcBorders>
              <w:top w:val="nil"/>
              <w:left w:val="nil"/>
              <w:bottom w:val="single" w:sz="4" w:space="0" w:color="auto"/>
              <w:right w:val="nil"/>
            </w:tcBorders>
            <w:vAlign w:val="bottom"/>
          </w:tcPr>
          <w:p w:rsidR="00EC47CE" w:rsidRPr="00EC47CE" w:rsidRDefault="00EC47CE" w:rsidP="00EC47CE">
            <w:pPr>
              <w:spacing w:after="0" w:line="240" w:lineRule="auto"/>
              <w:jc w:val="center"/>
              <w:rPr>
                <w:rFonts w:ascii="Times New Roman" w:hAnsi="Times New Roman" w:cs="Times New Roman"/>
                <w:sz w:val="24"/>
                <w:szCs w:val="24"/>
              </w:rPr>
            </w:pPr>
            <w:r w:rsidRPr="00EC47CE">
              <w:rPr>
                <w:rFonts w:ascii="Times New Roman" w:hAnsi="Times New Roman" w:cs="Times New Roman"/>
                <w:sz w:val="24"/>
                <w:szCs w:val="24"/>
              </w:rPr>
              <w:t>19 декабря</w:t>
            </w:r>
          </w:p>
        </w:tc>
        <w:tc>
          <w:tcPr>
            <w:tcW w:w="425" w:type="dxa"/>
            <w:tcBorders>
              <w:top w:val="nil"/>
              <w:left w:val="nil"/>
              <w:bottom w:val="nil"/>
              <w:right w:val="nil"/>
            </w:tcBorders>
            <w:vAlign w:val="bottom"/>
          </w:tcPr>
          <w:p w:rsidR="00EC47CE" w:rsidRPr="00EC47CE" w:rsidRDefault="00EC47CE" w:rsidP="00EC47CE">
            <w:pPr>
              <w:spacing w:after="0" w:line="240" w:lineRule="auto"/>
              <w:jc w:val="right"/>
              <w:rPr>
                <w:rFonts w:ascii="Times New Roman" w:hAnsi="Times New Roman" w:cs="Times New Roman"/>
                <w:sz w:val="24"/>
                <w:szCs w:val="24"/>
              </w:rPr>
            </w:pPr>
            <w:r w:rsidRPr="00EC47CE">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EC47CE" w:rsidRPr="00EC47CE" w:rsidRDefault="00EC47CE" w:rsidP="00EC47CE">
            <w:pPr>
              <w:spacing w:after="0" w:line="240" w:lineRule="auto"/>
              <w:rPr>
                <w:rFonts w:ascii="Times New Roman" w:hAnsi="Times New Roman" w:cs="Times New Roman"/>
                <w:sz w:val="24"/>
                <w:szCs w:val="24"/>
              </w:rPr>
            </w:pPr>
            <w:r w:rsidRPr="00EC47CE">
              <w:rPr>
                <w:rFonts w:ascii="Times New Roman" w:hAnsi="Times New Roman" w:cs="Times New Roman"/>
                <w:sz w:val="24"/>
                <w:szCs w:val="24"/>
              </w:rPr>
              <w:t>21</w:t>
            </w:r>
          </w:p>
        </w:tc>
        <w:tc>
          <w:tcPr>
            <w:tcW w:w="371" w:type="dxa"/>
            <w:tcBorders>
              <w:top w:val="nil"/>
              <w:left w:val="nil"/>
              <w:bottom w:val="nil"/>
              <w:right w:val="nil"/>
            </w:tcBorders>
            <w:vAlign w:val="bottom"/>
          </w:tcPr>
          <w:p w:rsidR="00EC47CE" w:rsidRPr="00EC47CE" w:rsidRDefault="00EC47CE" w:rsidP="00EC47CE">
            <w:pPr>
              <w:spacing w:after="0" w:line="240" w:lineRule="auto"/>
              <w:ind w:left="57"/>
              <w:rPr>
                <w:rFonts w:ascii="Times New Roman" w:hAnsi="Times New Roman" w:cs="Times New Roman"/>
                <w:sz w:val="24"/>
                <w:szCs w:val="24"/>
              </w:rPr>
            </w:pPr>
            <w:r w:rsidRPr="00EC47CE">
              <w:rPr>
                <w:rFonts w:ascii="Times New Roman" w:hAnsi="Times New Roman" w:cs="Times New Roman"/>
                <w:sz w:val="24"/>
                <w:szCs w:val="24"/>
              </w:rPr>
              <w:t>г.</w:t>
            </w:r>
          </w:p>
        </w:tc>
      </w:tr>
    </w:tbl>
    <w:p w:rsidR="00EC47CE" w:rsidRDefault="00EC47CE" w:rsidP="00EC47CE">
      <w:pPr>
        <w:tabs>
          <w:tab w:val="left" w:pos="2694"/>
          <w:tab w:val="left" w:pos="6237"/>
        </w:tabs>
        <w:spacing w:after="0" w:line="240" w:lineRule="auto"/>
        <w:rPr>
          <w:rFonts w:ascii="Times New Roman" w:hAnsi="Times New Roman" w:cs="Times New Roman"/>
          <w:sz w:val="24"/>
          <w:szCs w:val="24"/>
        </w:rPr>
      </w:pPr>
    </w:p>
    <w:p w:rsidR="00EC47CE" w:rsidRPr="00EC47CE" w:rsidRDefault="00EC47CE" w:rsidP="00EC47CE">
      <w:pPr>
        <w:tabs>
          <w:tab w:val="left" w:pos="2694"/>
          <w:tab w:val="left" w:pos="6237"/>
        </w:tabs>
        <w:spacing w:after="0" w:line="240" w:lineRule="auto"/>
        <w:rPr>
          <w:rFonts w:ascii="Times New Roman" w:hAnsi="Times New Roman" w:cs="Times New Roman"/>
          <w:sz w:val="24"/>
          <w:szCs w:val="24"/>
        </w:rPr>
      </w:pPr>
      <w:r w:rsidRPr="00EC47CE">
        <w:rPr>
          <w:rFonts w:ascii="Times New Roman" w:hAnsi="Times New Roman" w:cs="Times New Roman"/>
          <w:sz w:val="24"/>
          <w:szCs w:val="24"/>
        </w:rPr>
        <w:t>Руководитель</w:t>
      </w:r>
      <w:r w:rsidRPr="00EC47CE">
        <w:rPr>
          <w:rFonts w:ascii="Times New Roman" w:hAnsi="Times New Roman" w:cs="Times New Roman"/>
          <w:sz w:val="24"/>
          <w:szCs w:val="24"/>
        </w:rPr>
        <w:tab/>
        <w:t>В.А. Мошковская</w:t>
      </w:r>
      <w:r w:rsidRPr="00EC47CE">
        <w:rPr>
          <w:rFonts w:ascii="Times New Roman" w:hAnsi="Times New Roman" w:cs="Times New Roman"/>
          <w:sz w:val="24"/>
          <w:szCs w:val="24"/>
        </w:rPr>
        <w:tab/>
      </w:r>
    </w:p>
    <w:p w:rsidR="00EC47CE" w:rsidRDefault="00EC47CE" w:rsidP="00EC47CE">
      <w:pPr>
        <w:rPr>
          <w:sz w:val="24"/>
          <w:szCs w:val="24"/>
        </w:rPr>
      </w:pPr>
    </w:p>
    <w:p w:rsidR="006E75FF" w:rsidRDefault="006E75FF" w:rsidP="006E75FF">
      <w:pPr>
        <w:spacing w:after="0" w:line="360" w:lineRule="auto"/>
        <w:jc w:val="both"/>
        <w:rPr>
          <w:rFonts w:ascii="Times New Roman" w:hAnsi="Times New Roman" w:cs="Times New Roman"/>
          <w:sz w:val="28"/>
          <w:szCs w:val="28"/>
        </w:rPr>
      </w:pPr>
    </w:p>
    <w:p w:rsidR="00EC47CE" w:rsidRDefault="00EC47CE" w:rsidP="006E75FF">
      <w:pPr>
        <w:spacing w:after="0" w:line="360" w:lineRule="auto"/>
        <w:jc w:val="both"/>
        <w:rPr>
          <w:rFonts w:ascii="Times New Roman" w:hAnsi="Times New Roman" w:cs="Times New Roman"/>
          <w:sz w:val="28"/>
          <w:szCs w:val="28"/>
        </w:rPr>
      </w:pPr>
    </w:p>
    <w:p w:rsidR="00EC47CE" w:rsidRDefault="00EC47CE" w:rsidP="006E75FF">
      <w:pPr>
        <w:spacing w:after="0" w:line="360" w:lineRule="auto"/>
        <w:jc w:val="both"/>
        <w:rPr>
          <w:rFonts w:ascii="Times New Roman" w:hAnsi="Times New Roman" w:cs="Times New Roman"/>
          <w:sz w:val="28"/>
          <w:szCs w:val="28"/>
        </w:rPr>
      </w:pPr>
    </w:p>
    <w:p w:rsidR="00EC47CE" w:rsidRDefault="00EC47CE" w:rsidP="006E75FF">
      <w:pPr>
        <w:spacing w:after="0" w:line="360" w:lineRule="auto"/>
        <w:jc w:val="both"/>
        <w:rPr>
          <w:rFonts w:ascii="Times New Roman" w:hAnsi="Times New Roman" w:cs="Times New Roman"/>
          <w:sz w:val="28"/>
          <w:szCs w:val="28"/>
        </w:rPr>
      </w:pPr>
    </w:p>
    <w:p w:rsidR="00EC47CE" w:rsidRDefault="00EC47CE" w:rsidP="006E75FF">
      <w:pPr>
        <w:spacing w:after="0" w:line="360" w:lineRule="auto"/>
        <w:jc w:val="both"/>
        <w:rPr>
          <w:rFonts w:ascii="Times New Roman" w:hAnsi="Times New Roman" w:cs="Times New Roman"/>
          <w:sz w:val="28"/>
          <w:szCs w:val="28"/>
        </w:rPr>
      </w:pPr>
    </w:p>
    <w:p w:rsidR="00EC47CE" w:rsidRDefault="00EC47CE" w:rsidP="006E75FF">
      <w:pPr>
        <w:spacing w:after="0" w:line="360" w:lineRule="auto"/>
        <w:jc w:val="both"/>
        <w:rPr>
          <w:rFonts w:ascii="Times New Roman" w:hAnsi="Times New Roman" w:cs="Times New Roman"/>
          <w:sz w:val="28"/>
          <w:szCs w:val="28"/>
        </w:rPr>
      </w:pPr>
    </w:p>
    <w:p w:rsidR="00EC47CE" w:rsidRDefault="00EC47CE" w:rsidP="006E75FF">
      <w:pPr>
        <w:spacing w:after="0" w:line="360" w:lineRule="auto"/>
        <w:jc w:val="both"/>
        <w:rPr>
          <w:rFonts w:ascii="Times New Roman" w:hAnsi="Times New Roman" w:cs="Times New Roman"/>
          <w:sz w:val="28"/>
          <w:szCs w:val="28"/>
        </w:rPr>
      </w:pPr>
    </w:p>
    <w:p w:rsidR="00EC47CE" w:rsidRDefault="00EC47CE" w:rsidP="00EC47C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C47CE" w:rsidRDefault="00EC47CE" w:rsidP="00EC47CE">
      <w:pPr>
        <w:spacing w:after="0" w:line="360" w:lineRule="auto"/>
        <w:jc w:val="center"/>
        <w:rPr>
          <w:rFonts w:ascii="Times New Roman" w:hAnsi="Times New Roman" w:cs="Times New Roman"/>
          <w:sz w:val="28"/>
          <w:szCs w:val="28"/>
        </w:rPr>
      </w:pPr>
      <w:r w:rsidRPr="00A238A7">
        <w:rPr>
          <w:rFonts w:ascii="Times New Roman" w:hAnsi="Times New Roman" w:cs="Times New Roman"/>
          <w:sz w:val="28"/>
          <w:szCs w:val="28"/>
        </w:rPr>
        <w:t>Рабочий документ аудитора «Информация об аудируемом лице»</w:t>
      </w:r>
    </w:p>
    <w:tbl>
      <w:tblPr>
        <w:tblStyle w:val="af"/>
        <w:tblW w:w="0" w:type="auto"/>
        <w:tblLook w:val="04A0" w:firstRow="1" w:lastRow="0" w:firstColumn="1" w:lastColumn="0" w:noHBand="0" w:noVBand="1"/>
      </w:tblPr>
      <w:tblGrid>
        <w:gridCol w:w="1242"/>
        <w:gridCol w:w="4253"/>
        <w:gridCol w:w="4076"/>
      </w:tblGrid>
      <w:tr w:rsidR="00EC47CE" w:rsidTr="00642D5A">
        <w:tc>
          <w:tcPr>
            <w:tcW w:w="1242" w:type="dxa"/>
          </w:tcPr>
          <w:p w:rsidR="00EC47CE" w:rsidRPr="00FD724D" w:rsidRDefault="00EC47CE" w:rsidP="00642D5A">
            <w:pPr>
              <w:spacing w:line="36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4253" w:type="dxa"/>
          </w:tcPr>
          <w:p w:rsidR="00EC47CE" w:rsidRPr="00FD724D" w:rsidRDefault="00EC47CE" w:rsidP="00642D5A">
            <w:pPr>
              <w:spacing w:line="36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4076" w:type="dxa"/>
          </w:tcPr>
          <w:p w:rsidR="00EC47CE" w:rsidRPr="00FD724D" w:rsidRDefault="00EC47CE" w:rsidP="00642D5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Наименование юридического лица</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ООО «Андромеда Медикал»</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 и дата заключения договора об оказании</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 348 от 15.12.2021 г.</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Юридический адрес</w:t>
            </w:r>
          </w:p>
        </w:tc>
        <w:tc>
          <w:tcPr>
            <w:tcW w:w="4076" w:type="dxa"/>
          </w:tcPr>
          <w:p w:rsidR="00EC47CE" w:rsidRPr="00C52E04" w:rsidRDefault="00EC47CE" w:rsidP="00642D5A">
            <w:pPr>
              <w:autoSpaceDE w:val="0"/>
              <w:autoSpaceDN w:val="0"/>
              <w:adjustRightInd w:val="0"/>
              <w:rPr>
                <w:rFonts w:ascii="Times New Roman" w:hAnsi="Times New Roman" w:cs="Times New Roman"/>
                <w:sz w:val="24"/>
                <w:szCs w:val="24"/>
              </w:rPr>
            </w:pPr>
            <w:r w:rsidRPr="00C52E04">
              <w:rPr>
                <w:rFonts w:ascii="Times New Roman" w:hAnsi="Times New Roman" w:cs="Times New Roman"/>
                <w:sz w:val="24"/>
                <w:szCs w:val="24"/>
              </w:rPr>
              <w:t>123060,</w:t>
            </w:r>
          </w:p>
          <w:p w:rsidR="00EC47CE" w:rsidRPr="00C52E04" w:rsidRDefault="00EC47CE" w:rsidP="00642D5A">
            <w:pPr>
              <w:autoSpaceDE w:val="0"/>
              <w:autoSpaceDN w:val="0"/>
              <w:adjustRightInd w:val="0"/>
              <w:rPr>
                <w:rFonts w:ascii="Times New Roman" w:hAnsi="Times New Roman" w:cs="Times New Roman"/>
                <w:sz w:val="24"/>
                <w:szCs w:val="24"/>
              </w:rPr>
            </w:pPr>
            <w:r w:rsidRPr="00C52E04">
              <w:rPr>
                <w:rFonts w:ascii="Times New Roman" w:hAnsi="Times New Roman" w:cs="Times New Roman"/>
                <w:sz w:val="24"/>
                <w:szCs w:val="24"/>
              </w:rPr>
              <w:t>ГОРОД МОСКВА,</w:t>
            </w:r>
          </w:p>
          <w:p w:rsidR="00EC47CE" w:rsidRPr="00C52E04" w:rsidRDefault="00EC47CE" w:rsidP="00642D5A">
            <w:pPr>
              <w:autoSpaceDE w:val="0"/>
              <w:autoSpaceDN w:val="0"/>
              <w:adjustRightInd w:val="0"/>
              <w:rPr>
                <w:rFonts w:ascii="Times New Roman" w:hAnsi="Times New Roman" w:cs="Times New Roman"/>
                <w:sz w:val="24"/>
                <w:szCs w:val="24"/>
              </w:rPr>
            </w:pPr>
            <w:r w:rsidRPr="00C52E04">
              <w:rPr>
                <w:rFonts w:ascii="Times New Roman" w:hAnsi="Times New Roman" w:cs="Times New Roman"/>
                <w:sz w:val="24"/>
                <w:szCs w:val="24"/>
              </w:rPr>
              <w:t>УЛ. МАРШАЛА РЫБАЛКО,</w:t>
            </w:r>
          </w:p>
          <w:p w:rsidR="00EC47CE" w:rsidRPr="00C52E04" w:rsidRDefault="00EC47CE" w:rsidP="00642D5A">
            <w:pPr>
              <w:autoSpaceDE w:val="0"/>
              <w:autoSpaceDN w:val="0"/>
              <w:adjustRightInd w:val="0"/>
              <w:rPr>
                <w:rFonts w:ascii="Times New Roman" w:hAnsi="Times New Roman" w:cs="Times New Roman"/>
                <w:sz w:val="24"/>
                <w:szCs w:val="24"/>
              </w:rPr>
            </w:pPr>
            <w:r w:rsidRPr="00C52E04">
              <w:rPr>
                <w:rFonts w:ascii="Times New Roman" w:hAnsi="Times New Roman" w:cs="Times New Roman"/>
                <w:sz w:val="24"/>
                <w:szCs w:val="24"/>
              </w:rPr>
              <w:t>Д. 2,</w:t>
            </w:r>
          </w:p>
          <w:p w:rsidR="00EC47CE" w:rsidRPr="00C52E04" w:rsidRDefault="00EC47CE" w:rsidP="00642D5A">
            <w:pPr>
              <w:autoSpaceDE w:val="0"/>
              <w:autoSpaceDN w:val="0"/>
              <w:adjustRightInd w:val="0"/>
              <w:rPr>
                <w:rFonts w:ascii="Times New Roman" w:hAnsi="Times New Roman" w:cs="Times New Roman"/>
                <w:sz w:val="24"/>
                <w:szCs w:val="24"/>
              </w:rPr>
            </w:pPr>
            <w:r w:rsidRPr="00C52E04">
              <w:rPr>
                <w:rFonts w:ascii="Times New Roman" w:hAnsi="Times New Roman" w:cs="Times New Roman"/>
                <w:sz w:val="24"/>
                <w:szCs w:val="24"/>
              </w:rPr>
              <w:t>К. 6,</w:t>
            </w:r>
          </w:p>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ПОМЕЩ. 801,802</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ИНН</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771001256032</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ОГРН</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1147746381089</w:t>
            </w:r>
          </w:p>
        </w:tc>
      </w:tr>
      <w:tr w:rsidR="00EC47CE" w:rsidTr="00642D5A">
        <w:tc>
          <w:tcPr>
            <w:tcW w:w="1242" w:type="dxa"/>
          </w:tcPr>
          <w:p w:rsidR="00EC47CE" w:rsidRPr="00C52E04" w:rsidRDefault="00EC47CE" w:rsidP="00642D5A">
            <w:pPr>
              <w:jc w:val="center"/>
              <w:rPr>
                <w:rFonts w:ascii="Times New Roman" w:hAnsi="Times New Roman" w:cs="Times New Roman"/>
                <w:sz w:val="24"/>
                <w:szCs w:val="24"/>
              </w:rPr>
            </w:pPr>
            <w:r w:rsidRPr="00C52E04">
              <w:rPr>
                <w:rFonts w:ascii="Times New Roman" w:hAnsi="Times New Roman" w:cs="Times New Roman"/>
                <w:sz w:val="24"/>
                <w:szCs w:val="24"/>
              </w:rPr>
              <w:t>6</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КПП</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773401001</w:t>
            </w:r>
          </w:p>
        </w:tc>
      </w:tr>
      <w:tr w:rsidR="00EC47CE" w:rsidTr="00642D5A">
        <w:tc>
          <w:tcPr>
            <w:tcW w:w="1242" w:type="dxa"/>
          </w:tcPr>
          <w:p w:rsidR="00EC47CE" w:rsidRPr="00C52E04" w:rsidRDefault="00EC47CE" w:rsidP="00642D5A">
            <w:pPr>
              <w:jc w:val="center"/>
              <w:rPr>
                <w:rFonts w:ascii="Times New Roman" w:hAnsi="Times New Roman" w:cs="Times New Roman"/>
                <w:sz w:val="24"/>
                <w:szCs w:val="24"/>
              </w:rPr>
            </w:pPr>
            <w:r w:rsidRPr="00C52E04">
              <w:rPr>
                <w:rFonts w:ascii="Times New Roman" w:hAnsi="Times New Roman" w:cs="Times New Roman"/>
                <w:sz w:val="24"/>
                <w:szCs w:val="24"/>
              </w:rPr>
              <w:t>7</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Инспекция МНС</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Межрайонная инспекция Федеральной налоговой службы № 46 по г. Москве</w:t>
            </w:r>
          </w:p>
        </w:tc>
      </w:tr>
      <w:tr w:rsidR="00EC47CE" w:rsidTr="00642D5A">
        <w:tc>
          <w:tcPr>
            <w:tcW w:w="1242" w:type="dxa"/>
          </w:tcPr>
          <w:p w:rsidR="00EC47CE" w:rsidRPr="00C52E04" w:rsidRDefault="00EC47CE" w:rsidP="00642D5A">
            <w:pPr>
              <w:jc w:val="center"/>
              <w:rPr>
                <w:rFonts w:ascii="Times New Roman" w:hAnsi="Times New Roman" w:cs="Times New Roman"/>
                <w:sz w:val="24"/>
                <w:szCs w:val="24"/>
              </w:rPr>
            </w:pPr>
            <w:r w:rsidRPr="00C52E04">
              <w:rPr>
                <w:rFonts w:ascii="Times New Roman" w:hAnsi="Times New Roman" w:cs="Times New Roman"/>
                <w:sz w:val="24"/>
                <w:szCs w:val="24"/>
              </w:rPr>
              <w:t>8</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 xml:space="preserve">Основной вид деятельности </w:t>
            </w:r>
          </w:p>
        </w:tc>
        <w:tc>
          <w:tcPr>
            <w:tcW w:w="4076" w:type="dxa"/>
          </w:tcPr>
          <w:p w:rsidR="00EC47CE" w:rsidRPr="00C52E04" w:rsidRDefault="00EC47CE" w:rsidP="00642D5A">
            <w:pPr>
              <w:autoSpaceDE w:val="0"/>
              <w:autoSpaceDN w:val="0"/>
              <w:adjustRightInd w:val="0"/>
              <w:rPr>
                <w:rFonts w:ascii="Times New Roman" w:hAnsi="Times New Roman" w:cs="Times New Roman"/>
                <w:sz w:val="24"/>
                <w:szCs w:val="24"/>
              </w:rPr>
            </w:pPr>
            <w:r w:rsidRPr="00C52E04">
              <w:rPr>
                <w:rFonts w:ascii="Times New Roman" w:hAnsi="Times New Roman" w:cs="Times New Roman"/>
                <w:sz w:val="24"/>
                <w:szCs w:val="24"/>
              </w:rPr>
              <w:t>47.74 Торговля розничная изделиями,</w:t>
            </w:r>
          </w:p>
          <w:p w:rsidR="00EC47CE" w:rsidRPr="00C52E04" w:rsidRDefault="00EC47CE" w:rsidP="00642D5A">
            <w:pPr>
              <w:autoSpaceDE w:val="0"/>
              <w:autoSpaceDN w:val="0"/>
              <w:adjustRightInd w:val="0"/>
              <w:rPr>
                <w:rFonts w:ascii="Times New Roman" w:hAnsi="Times New Roman" w:cs="Times New Roman"/>
                <w:sz w:val="24"/>
                <w:szCs w:val="24"/>
              </w:rPr>
            </w:pPr>
            <w:r w:rsidRPr="00C52E04">
              <w:rPr>
                <w:rFonts w:ascii="Times New Roman" w:hAnsi="Times New Roman" w:cs="Times New Roman"/>
                <w:sz w:val="24"/>
                <w:szCs w:val="24"/>
              </w:rPr>
              <w:t>применяемыми в медицинских целях,</w:t>
            </w:r>
          </w:p>
          <w:p w:rsidR="00EC47CE" w:rsidRPr="00C52E04" w:rsidRDefault="00EC47CE" w:rsidP="00642D5A">
            <w:pPr>
              <w:autoSpaceDE w:val="0"/>
              <w:autoSpaceDN w:val="0"/>
              <w:adjustRightInd w:val="0"/>
              <w:rPr>
                <w:rFonts w:ascii="Times New Roman" w:hAnsi="Times New Roman" w:cs="Times New Roman"/>
                <w:sz w:val="24"/>
                <w:szCs w:val="24"/>
              </w:rPr>
            </w:pPr>
            <w:r w:rsidRPr="00C52E04">
              <w:rPr>
                <w:rFonts w:ascii="Times New Roman" w:hAnsi="Times New Roman" w:cs="Times New Roman"/>
                <w:sz w:val="24"/>
                <w:szCs w:val="24"/>
              </w:rPr>
              <w:t>ортопедическими изделиями в</w:t>
            </w:r>
          </w:p>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специализированных магазинах</w:t>
            </w:r>
          </w:p>
        </w:tc>
      </w:tr>
      <w:tr w:rsidR="00EC47CE" w:rsidTr="00642D5A">
        <w:tc>
          <w:tcPr>
            <w:tcW w:w="1242" w:type="dxa"/>
          </w:tcPr>
          <w:p w:rsidR="00EC47CE" w:rsidRPr="00C52E04" w:rsidRDefault="00EC47CE" w:rsidP="00642D5A">
            <w:pPr>
              <w:jc w:val="center"/>
              <w:rPr>
                <w:rFonts w:ascii="Times New Roman" w:hAnsi="Times New Roman" w:cs="Times New Roman"/>
                <w:sz w:val="24"/>
                <w:szCs w:val="24"/>
              </w:rPr>
            </w:pPr>
            <w:r w:rsidRPr="00C52E04">
              <w:rPr>
                <w:rFonts w:ascii="Times New Roman" w:hAnsi="Times New Roman" w:cs="Times New Roman"/>
                <w:sz w:val="24"/>
                <w:szCs w:val="24"/>
              </w:rPr>
              <w:t>9</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Уставный капитал</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100000 руб.</w:t>
            </w:r>
          </w:p>
        </w:tc>
      </w:tr>
      <w:tr w:rsidR="00EC47CE" w:rsidTr="00642D5A">
        <w:tc>
          <w:tcPr>
            <w:tcW w:w="1242" w:type="dxa"/>
          </w:tcPr>
          <w:p w:rsidR="00EC47CE" w:rsidRPr="00C52E04" w:rsidRDefault="00EC47CE" w:rsidP="00642D5A">
            <w:pPr>
              <w:jc w:val="center"/>
              <w:rPr>
                <w:rFonts w:ascii="Times New Roman" w:hAnsi="Times New Roman" w:cs="Times New Roman"/>
                <w:sz w:val="24"/>
                <w:szCs w:val="24"/>
              </w:rPr>
            </w:pPr>
            <w:r w:rsidRPr="00C52E04">
              <w:rPr>
                <w:rFonts w:ascii="Times New Roman" w:hAnsi="Times New Roman" w:cs="Times New Roman"/>
                <w:sz w:val="24"/>
                <w:szCs w:val="24"/>
              </w:rPr>
              <w:t>10</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Объем выручки</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309004 тыс. руб.</w:t>
            </w:r>
          </w:p>
        </w:tc>
      </w:tr>
      <w:tr w:rsidR="00EC47CE" w:rsidTr="00642D5A">
        <w:tc>
          <w:tcPr>
            <w:tcW w:w="1242" w:type="dxa"/>
          </w:tcPr>
          <w:p w:rsidR="00EC47CE" w:rsidRPr="00C52E04" w:rsidRDefault="00EC47CE" w:rsidP="00642D5A">
            <w:pPr>
              <w:jc w:val="center"/>
              <w:rPr>
                <w:rFonts w:ascii="Times New Roman" w:hAnsi="Times New Roman" w:cs="Times New Roman"/>
                <w:sz w:val="24"/>
                <w:szCs w:val="24"/>
              </w:rPr>
            </w:pPr>
            <w:r w:rsidRPr="00C52E04">
              <w:rPr>
                <w:rFonts w:ascii="Times New Roman" w:hAnsi="Times New Roman" w:cs="Times New Roman"/>
                <w:sz w:val="24"/>
                <w:szCs w:val="24"/>
              </w:rPr>
              <w:t>11</w:t>
            </w:r>
          </w:p>
        </w:tc>
        <w:tc>
          <w:tcPr>
            <w:tcW w:w="4253"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 xml:space="preserve">Чистая прибыль </w:t>
            </w:r>
          </w:p>
        </w:tc>
        <w:tc>
          <w:tcPr>
            <w:tcW w:w="4076" w:type="dxa"/>
          </w:tcPr>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За 2020 г. – 26050 тыс. руб.</w:t>
            </w:r>
          </w:p>
          <w:p w:rsidR="00EC47CE" w:rsidRPr="00C52E04" w:rsidRDefault="00EC47CE" w:rsidP="00642D5A">
            <w:pPr>
              <w:jc w:val="both"/>
              <w:rPr>
                <w:rFonts w:ascii="Times New Roman" w:hAnsi="Times New Roman" w:cs="Times New Roman"/>
                <w:sz w:val="24"/>
                <w:szCs w:val="24"/>
              </w:rPr>
            </w:pPr>
            <w:r w:rsidRPr="00C52E04">
              <w:rPr>
                <w:rFonts w:ascii="Times New Roman" w:hAnsi="Times New Roman" w:cs="Times New Roman"/>
                <w:sz w:val="24"/>
                <w:szCs w:val="24"/>
              </w:rPr>
              <w:t>За 2021 г. – 45986 тыс. руб.</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 xml:space="preserve">Собственный капитал </w:t>
            </w:r>
          </w:p>
        </w:tc>
        <w:tc>
          <w:tcPr>
            <w:tcW w:w="4076"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140164 тыс. руб.</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Величина кредиторской задолженности</w:t>
            </w:r>
          </w:p>
        </w:tc>
        <w:tc>
          <w:tcPr>
            <w:tcW w:w="4076"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51658 тыс. руб.</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EC47CE" w:rsidRPr="00FD724D" w:rsidRDefault="00EC47CE" w:rsidP="00642D5A">
            <w:pPr>
              <w:pStyle w:val="Default"/>
              <w:jc w:val="both"/>
            </w:pPr>
            <w:r>
              <w:rPr>
                <w:sz w:val="23"/>
                <w:szCs w:val="23"/>
              </w:rPr>
              <w:t xml:space="preserve">Уровень рентабельности (убыточности) от продаж за отчетный период </w:t>
            </w:r>
          </w:p>
        </w:tc>
        <w:tc>
          <w:tcPr>
            <w:tcW w:w="4076"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15%</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Численность работников</w:t>
            </w:r>
          </w:p>
        </w:tc>
        <w:tc>
          <w:tcPr>
            <w:tcW w:w="4076"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7</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EC47CE" w:rsidRPr="00FD724D" w:rsidRDefault="00EC47CE" w:rsidP="00642D5A">
            <w:pPr>
              <w:pStyle w:val="Default"/>
              <w:jc w:val="both"/>
            </w:pPr>
            <w:r>
              <w:rPr>
                <w:sz w:val="23"/>
                <w:szCs w:val="23"/>
              </w:rPr>
              <w:t xml:space="preserve">Форма бухгалтерского учета </w:t>
            </w:r>
          </w:p>
        </w:tc>
        <w:tc>
          <w:tcPr>
            <w:tcW w:w="4076"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Автоматизированная </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17</w:t>
            </w:r>
          </w:p>
        </w:tc>
        <w:tc>
          <w:tcPr>
            <w:tcW w:w="4253" w:type="dxa"/>
          </w:tcPr>
          <w:p w:rsidR="00EC47CE" w:rsidRPr="00FD724D" w:rsidRDefault="00EC47CE" w:rsidP="00642D5A">
            <w:pPr>
              <w:pStyle w:val="Default"/>
              <w:jc w:val="both"/>
            </w:pPr>
            <w:r>
              <w:rPr>
                <w:sz w:val="23"/>
                <w:szCs w:val="23"/>
              </w:rPr>
              <w:t xml:space="preserve">Технология обработки учетной информации </w:t>
            </w:r>
          </w:p>
        </w:tc>
        <w:tc>
          <w:tcPr>
            <w:tcW w:w="4076" w:type="dxa"/>
          </w:tcPr>
          <w:p w:rsidR="00EC47CE" w:rsidRPr="00FD724D" w:rsidRDefault="00EC47CE" w:rsidP="00642D5A">
            <w:pPr>
              <w:pStyle w:val="Default"/>
              <w:jc w:val="both"/>
            </w:pPr>
            <w:r>
              <w:rPr>
                <w:sz w:val="23"/>
                <w:szCs w:val="23"/>
              </w:rPr>
              <w:t xml:space="preserve">С использованием бухгалтерской программы </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Разработка учетной политики</w:t>
            </w:r>
          </w:p>
        </w:tc>
        <w:tc>
          <w:tcPr>
            <w:tcW w:w="4076"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 xml:space="preserve">Да </w:t>
            </w:r>
          </w:p>
        </w:tc>
      </w:tr>
      <w:tr w:rsidR="00EC47CE" w:rsidTr="00642D5A">
        <w:tc>
          <w:tcPr>
            <w:tcW w:w="1242" w:type="dxa"/>
          </w:tcPr>
          <w:p w:rsidR="00EC47CE" w:rsidRPr="00FD724D" w:rsidRDefault="00EC47CE" w:rsidP="00642D5A">
            <w:pPr>
              <w:jc w:val="center"/>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Официальный сайт</w:t>
            </w:r>
          </w:p>
        </w:tc>
        <w:tc>
          <w:tcPr>
            <w:tcW w:w="4076" w:type="dxa"/>
          </w:tcPr>
          <w:p w:rsidR="00EC47CE" w:rsidRPr="00FD724D" w:rsidRDefault="00EC47CE" w:rsidP="00642D5A">
            <w:pPr>
              <w:jc w:val="both"/>
              <w:rPr>
                <w:rFonts w:ascii="Times New Roman" w:hAnsi="Times New Roman" w:cs="Times New Roman"/>
                <w:sz w:val="24"/>
                <w:szCs w:val="24"/>
              </w:rPr>
            </w:pPr>
            <w:r>
              <w:rPr>
                <w:rFonts w:ascii="Times New Roman" w:hAnsi="Times New Roman" w:cs="Times New Roman"/>
                <w:sz w:val="24"/>
                <w:szCs w:val="24"/>
              </w:rPr>
              <w:t xml:space="preserve">Да </w:t>
            </w:r>
          </w:p>
        </w:tc>
      </w:tr>
    </w:tbl>
    <w:tbl>
      <w:tblPr>
        <w:tblW w:w="0" w:type="auto"/>
        <w:tblBorders>
          <w:top w:val="nil"/>
          <w:left w:val="nil"/>
          <w:bottom w:val="nil"/>
          <w:right w:val="nil"/>
        </w:tblBorders>
        <w:tblLayout w:type="fixed"/>
        <w:tblLook w:val="0000" w:firstRow="0" w:lastRow="0" w:firstColumn="0" w:lastColumn="0" w:noHBand="0" w:noVBand="0"/>
      </w:tblPr>
      <w:tblGrid>
        <w:gridCol w:w="4542"/>
        <w:gridCol w:w="4542"/>
      </w:tblGrid>
      <w:tr w:rsidR="00EC47CE" w:rsidTr="00642D5A">
        <w:trPr>
          <w:trHeight w:val="247"/>
        </w:trPr>
        <w:tc>
          <w:tcPr>
            <w:tcW w:w="4542" w:type="dxa"/>
          </w:tcPr>
          <w:p w:rsidR="00EC47CE" w:rsidRDefault="00EC47CE" w:rsidP="00642D5A">
            <w:pPr>
              <w:pStyle w:val="Default"/>
              <w:rPr>
                <w:sz w:val="23"/>
                <w:szCs w:val="23"/>
              </w:rPr>
            </w:pPr>
          </w:p>
        </w:tc>
        <w:tc>
          <w:tcPr>
            <w:tcW w:w="4542" w:type="dxa"/>
          </w:tcPr>
          <w:p w:rsidR="00EC47CE" w:rsidRDefault="00EC47CE" w:rsidP="00642D5A">
            <w:pPr>
              <w:pStyle w:val="Default"/>
              <w:rPr>
                <w:sz w:val="23"/>
                <w:szCs w:val="23"/>
              </w:rPr>
            </w:pPr>
          </w:p>
        </w:tc>
      </w:tr>
    </w:tbl>
    <w:p w:rsidR="00EC47CE" w:rsidRDefault="00EC47CE" w:rsidP="00EC47CE">
      <w:pPr>
        <w:spacing w:after="0" w:line="360" w:lineRule="auto"/>
        <w:jc w:val="both"/>
        <w:rPr>
          <w:rFonts w:ascii="Times New Roman" w:hAnsi="Times New Roman" w:cs="Times New Roman"/>
          <w:sz w:val="28"/>
          <w:szCs w:val="28"/>
        </w:rPr>
      </w:pPr>
    </w:p>
    <w:p w:rsidR="00EC47CE" w:rsidRDefault="00EC47CE" w:rsidP="00EC47CE">
      <w:pPr>
        <w:spacing w:after="0" w:line="360" w:lineRule="auto"/>
        <w:jc w:val="both"/>
        <w:rPr>
          <w:rFonts w:ascii="Times New Roman" w:hAnsi="Times New Roman" w:cs="Times New Roman"/>
          <w:sz w:val="28"/>
          <w:szCs w:val="28"/>
        </w:rPr>
      </w:pPr>
    </w:p>
    <w:p w:rsidR="00EC47CE" w:rsidRDefault="00EC47CE" w:rsidP="00EC47CE">
      <w:pPr>
        <w:spacing w:after="0" w:line="360" w:lineRule="auto"/>
        <w:jc w:val="both"/>
        <w:rPr>
          <w:rFonts w:ascii="Times New Roman" w:hAnsi="Times New Roman" w:cs="Times New Roman"/>
          <w:sz w:val="28"/>
          <w:szCs w:val="28"/>
        </w:rPr>
      </w:pPr>
    </w:p>
    <w:p w:rsidR="00EC47CE" w:rsidRDefault="00EC47CE" w:rsidP="00EC47CE">
      <w:pPr>
        <w:spacing w:after="0" w:line="360" w:lineRule="auto"/>
        <w:jc w:val="both"/>
        <w:rPr>
          <w:rFonts w:ascii="Times New Roman" w:hAnsi="Times New Roman" w:cs="Times New Roman"/>
          <w:sz w:val="28"/>
          <w:szCs w:val="28"/>
        </w:rPr>
      </w:pPr>
    </w:p>
    <w:p w:rsidR="00EC47CE" w:rsidRDefault="00EC47CE" w:rsidP="00EC47CE">
      <w:pPr>
        <w:spacing w:after="0" w:line="360" w:lineRule="auto"/>
        <w:jc w:val="both"/>
        <w:rPr>
          <w:rFonts w:ascii="Times New Roman" w:hAnsi="Times New Roman" w:cs="Times New Roman"/>
          <w:sz w:val="28"/>
          <w:szCs w:val="28"/>
        </w:rPr>
      </w:pPr>
    </w:p>
    <w:p w:rsidR="00EC47CE" w:rsidRPr="00E90820" w:rsidRDefault="00EC47CE" w:rsidP="00EC47CE">
      <w:pPr>
        <w:spacing w:after="0" w:line="360" w:lineRule="auto"/>
        <w:jc w:val="right"/>
        <w:rPr>
          <w:rFonts w:ascii="Times New Roman" w:hAnsi="Times New Roman" w:cs="Times New Roman"/>
          <w:sz w:val="28"/>
          <w:szCs w:val="28"/>
        </w:rPr>
      </w:pPr>
      <w:r w:rsidRPr="00E90820">
        <w:rPr>
          <w:rFonts w:ascii="Times New Roman" w:hAnsi="Times New Roman" w:cs="Times New Roman"/>
          <w:sz w:val="28"/>
          <w:szCs w:val="28"/>
        </w:rPr>
        <w:lastRenderedPageBreak/>
        <w:t>Приложение 4</w:t>
      </w:r>
    </w:p>
    <w:p w:rsidR="00EC47CE" w:rsidRDefault="00EC47CE" w:rsidP="00EC47CE">
      <w:pPr>
        <w:spacing w:after="0" w:line="360" w:lineRule="auto"/>
        <w:jc w:val="center"/>
        <w:rPr>
          <w:rFonts w:ascii="Times New Roman" w:hAnsi="Times New Roman" w:cs="Times New Roman"/>
          <w:sz w:val="28"/>
          <w:szCs w:val="28"/>
        </w:rPr>
      </w:pPr>
      <w:r w:rsidRPr="00E90820">
        <w:rPr>
          <w:rFonts w:ascii="Times New Roman" w:hAnsi="Times New Roman" w:cs="Times New Roman"/>
          <w:sz w:val="28"/>
          <w:szCs w:val="28"/>
        </w:rPr>
        <w:t>Оценка системы учета и внутреннего контроля</w:t>
      </w:r>
    </w:p>
    <w:tbl>
      <w:tblPr>
        <w:tblStyle w:val="af"/>
        <w:tblW w:w="0" w:type="auto"/>
        <w:tblLayout w:type="fixed"/>
        <w:tblLook w:val="0000" w:firstRow="0" w:lastRow="0" w:firstColumn="0" w:lastColumn="0" w:noHBand="0" w:noVBand="0"/>
      </w:tblPr>
      <w:tblGrid>
        <w:gridCol w:w="7196"/>
        <w:gridCol w:w="2268"/>
      </w:tblGrid>
      <w:tr w:rsidR="00EC47CE" w:rsidRPr="00502579" w:rsidTr="00642D5A">
        <w:trPr>
          <w:trHeight w:val="109"/>
        </w:trPr>
        <w:tc>
          <w:tcPr>
            <w:tcW w:w="9464" w:type="dxa"/>
            <w:gridSpan w:val="2"/>
          </w:tcPr>
          <w:p w:rsidR="00EC47CE" w:rsidRPr="00502579" w:rsidRDefault="00EC47CE" w:rsidP="00642D5A">
            <w:pPr>
              <w:pStyle w:val="Default"/>
            </w:pPr>
            <w:r w:rsidRPr="00502579">
              <w:t xml:space="preserve">1. ОЦЕНКА КОНТРОЛЬНОЙ СРЕДЫ </w:t>
            </w:r>
          </w:p>
        </w:tc>
      </w:tr>
      <w:tr w:rsidR="00EC47CE" w:rsidRPr="00502579" w:rsidTr="00642D5A">
        <w:trPr>
          <w:trHeight w:val="247"/>
        </w:trPr>
        <w:tc>
          <w:tcPr>
            <w:tcW w:w="7196" w:type="dxa"/>
          </w:tcPr>
          <w:p w:rsidR="00EC47CE" w:rsidRPr="00502579" w:rsidRDefault="00EC47CE" w:rsidP="00642D5A">
            <w:pPr>
              <w:pStyle w:val="Default"/>
            </w:pPr>
            <w:r w:rsidRPr="00502579">
              <w:t xml:space="preserve">1. Уровень профессиональной компетенции главного бухгалтера предприятия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383"/>
        </w:trPr>
        <w:tc>
          <w:tcPr>
            <w:tcW w:w="7196" w:type="dxa"/>
          </w:tcPr>
          <w:p w:rsidR="00EC47CE" w:rsidRPr="00502579" w:rsidRDefault="00EC47CE" w:rsidP="00642D5A">
            <w:pPr>
              <w:pStyle w:val="Default"/>
            </w:pPr>
            <w:r w:rsidRPr="00502579">
              <w:t xml:space="preserve">2. Наличие и функционирование службы внутреннего аудита или отдела внутреннего контроля, соответствие их целей, задач, структуры масштабам деятельности организации </w:t>
            </w:r>
          </w:p>
        </w:tc>
        <w:tc>
          <w:tcPr>
            <w:tcW w:w="2268" w:type="dxa"/>
          </w:tcPr>
          <w:p w:rsidR="00EC47CE" w:rsidRPr="00502579" w:rsidRDefault="00EC47CE" w:rsidP="00642D5A">
            <w:pPr>
              <w:pStyle w:val="Default"/>
            </w:pPr>
            <w:r w:rsidRPr="00502579">
              <w:t xml:space="preserve">3 </w:t>
            </w:r>
          </w:p>
        </w:tc>
      </w:tr>
      <w:tr w:rsidR="00EC47CE" w:rsidRPr="00502579" w:rsidTr="00642D5A">
        <w:trPr>
          <w:trHeight w:val="247"/>
        </w:trPr>
        <w:tc>
          <w:tcPr>
            <w:tcW w:w="7196" w:type="dxa"/>
          </w:tcPr>
          <w:p w:rsidR="00EC47CE" w:rsidRPr="00502579" w:rsidRDefault="00EC47CE" w:rsidP="00642D5A">
            <w:pPr>
              <w:pStyle w:val="Default"/>
            </w:pPr>
            <w:r w:rsidRPr="00502579">
              <w:t xml:space="preserve">3. Наличие ответственного исполнителя за подготовку налоговой отчетности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247"/>
        </w:trPr>
        <w:tc>
          <w:tcPr>
            <w:tcW w:w="7196" w:type="dxa"/>
          </w:tcPr>
          <w:p w:rsidR="00EC47CE" w:rsidRPr="00502579" w:rsidRDefault="00EC47CE" w:rsidP="00642D5A">
            <w:pPr>
              <w:pStyle w:val="Default"/>
            </w:pPr>
            <w:r w:rsidRPr="00502579">
              <w:t xml:space="preserve">4. Работа с аудиторскими материалами, внесение изменений в учет согласно рекомендациям аудиторов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247"/>
        </w:trPr>
        <w:tc>
          <w:tcPr>
            <w:tcW w:w="7196" w:type="dxa"/>
          </w:tcPr>
          <w:p w:rsidR="00EC47CE" w:rsidRPr="00502579" w:rsidRDefault="00EC47CE" w:rsidP="00642D5A">
            <w:pPr>
              <w:pStyle w:val="Default"/>
            </w:pPr>
            <w:r w:rsidRPr="00502579">
              <w:t xml:space="preserve">5. Наличие и соблюдение единой методики учета во всех структурных подразделениях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109"/>
        </w:trPr>
        <w:tc>
          <w:tcPr>
            <w:tcW w:w="9464" w:type="dxa"/>
            <w:gridSpan w:val="2"/>
          </w:tcPr>
          <w:p w:rsidR="00EC47CE" w:rsidRPr="00502579" w:rsidRDefault="00EC47CE" w:rsidP="00642D5A">
            <w:pPr>
              <w:pStyle w:val="Default"/>
            </w:pPr>
            <w:r w:rsidRPr="00502579">
              <w:t xml:space="preserve">2. ОЦЕНКА СИСТЕМЫ УЧЕТА </w:t>
            </w:r>
          </w:p>
        </w:tc>
      </w:tr>
      <w:tr w:rsidR="00EC47CE" w:rsidRPr="00502579" w:rsidTr="00642D5A">
        <w:trPr>
          <w:trHeight w:val="247"/>
        </w:trPr>
        <w:tc>
          <w:tcPr>
            <w:tcW w:w="9464" w:type="dxa"/>
            <w:gridSpan w:val="2"/>
          </w:tcPr>
          <w:p w:rsidR="00EC47CE" w:rsidRPr="00502579" w:rsidRDefault="00EC47CE" w:rsidP="00642D5A">
            <w:pPr>
              <w:pStyle w:val="Default"/>
            </w:pPr>
            <w:r w:rsidRPr="00502579">
              <w:t xml:space="preserve">2.1. Учетная политика и основные принципы ведения бухгалтерского и налогового учета </w:t>
            </w:r>
          </w:p>
        </w:tc>
      </w:tr>
      <w:tr w:rsidR="00EC47CE" w:rsidRPr="00502579" w:rsidTr="00642D5A">
        <w:trPr>
          <w:trHeight w:val="109"/>
        </w:trPr>
        <w:tc>
          <w:tcPr>
            <w:tcW w:w="7196" w:type="dxa"/>
          </w:tcPr>
          <w:p w:rsidR="00EC47CE" w:rsidRPr="00502579" w:rsidRDefault="00EC47CE" w:rsidP="00642D5A">
            <w:pPr>
              <w:pStyle w:val="Default"/>
            </w:pPr>
            <w:r w:rsidRPr="00502579">
              <w:t xml:space="preserve">1.Наличие учетной политики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109"/>
        </w:trPr>
        <w:tc>
          <w:tcPr>
            <w:tcW w:w="7196" w:type="dxa"/>
          </w:tcPr>
          <w:p w:rsidR="00EC47CE" w:rsidRPr="00502579" w:rsidRDefault="00EC47CE" w:rsidP="00642D5A">
            <w:pPr>
              <w:pStyle w:val="Default"/>
            </w:pPr>
            <w:r w:rsidRPr="00502579">
              <w:t xml:space="preserve">2. Учетная политика для целей бухгалтерского учета применяется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109"/>
        </w:trPr>
        <w:tc>
          <w:tcPr>
            <w:tcW w:w="7196" w:type="dxa"/>
          </w:tcPr>
          <w:p w:rsidR="00EC47CE" w:rsidRPr="00502579" w:rsidRDefault="00EC47CE" w:rsidP="00642D5A">
            <w:pPr>
              <w:pStyle w:val="Default"/>
            </w:pPr>
            <w:r w:rsidRPr="00502579">
              <w:t xml:space="preserve">3. Изменения в учетную политику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109"/>
        </w:trPr>
        <w:tc>
          <w:tcPr>
            <w:tcW w:w="7196" w:type="dxa"/>
          </w:tcPr>
          <w:p w:rsidR="00EC47CE" w:rsidRPr="00502579" w:rsidRDefault="00EC47CE" w:rsidP="00642D5A">
            <w:pPr>
              <w:pStyle w:val="Default"/>
            </w:pPr>
            <w:r w:rsidRPr="00502579">
              <w:t xml:space="preserve">4. Учетная политика для целей налогового учета применяется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247"/>
        </w:trPr>
        <w:tc>
          <w:tcPr>
            <w:tcW w:w="7196" w:type="dxa"/>
          </w:tcPr>
          <w:p w:rsidR="00EC47CE" w:rsidRPr="00502579" w:rsidRDefault="00EC47CE" w:rsidP="00642D5A">
            <w:pPr>
              <w:pStyle w:val="Default"/>
            </w:pPr>
            <w:r w:rsidRPr="00502579">
              <w:t xml:space="preserve">5. В учетной политике есть направления хозяйственной деятельности и способы их учета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247"/>
        </w:trPr>
        <w:tc>
          <w:tcPr>
            <w:tcW w:w="7196" w:type="dxa"/>
          </w:tcPr>
          <w:p w:rsidR="00EC47CE" w:rsidRPr="00502579" w:rsidRDefault="00EC47CE" w:rsidP="00642D5A">
            <w:pPr>
              <w:pStyle w:val="Default"/>
            </w:pPr>
            <w:r w:rsidRPr="00502579">
              <w:t xml:space="preserve">6. Наличие в учетной политике противоречивых положений </w:t>
            </w:r>
          </w:p>
        </w:tc>
        <w:tc>
          <w:tcPr>
            <w:tcW w:w="2268" w:type="dxa"/>
          </w:tcPr>
          <w:p w:rsidR="00EC47CE" w:rsidRPr="00502579" w:rsidRDefault="00EC47CE" w:rsidP="00642D5A">
            <w:pPr>
              <w:pStyle w:val="Default"/>
            </w:pPr>
            <w:r w:rsidRPr="00502579">
              <w:t xml:space="preserve">2 </w:t>
            </w:r>
          </w:p>
        </w:tc>
      </w:tr>
      <w:tr w:rsidR="00EC47CE" w:rsidRPr="00502579" w:rsidTr="00642D5A">
        <w:trPr>
          <w:trHeight w:val="247"/>
        </w:trPr>
        <w:tc>
          <w:tcPr>
            <w:tcW w:w="7196" w:type="dxa"/>
          </w:tcPr>
          <w:p w:rsidR="00EC47CE" w:rsidRPr="00502579" w:rsidRDefault="00EC47CE" w:rsidP="00642D5A">
            <w:pPr>
              <w:pStyle w:val="Default"/>
            </w:pPr>
            <w:r w:rsidRPr="00502579">
              <w:t xml:space="preserve">7. Наличие в учетной политике методов учета отличных от установленных нормативными актами </w:t>
            </w:r>
          </w:p>
        </w:tc>
        <w:tc>
          <w:tcPr>
            <w:tcW w:w="2268" w:type="dxa"/>
          </w:tcPr>
          <w:p w:rsidR="00EC47CE" w:rsidRPr="00502579" w:rsidRDefault="00EC47CE" w:rsidP="00642D5A">
            <w:pPr>
              <w:pStyle w:val="Default"/>
            </w:pPr>
            <w:r w:rsidRPr="00502579">
              <w:t xml:space="preserve">3 </w:t>
            </w:r>
          </w:p>
        </w:tc>
      </w:tr>
      <w:tr w:rsidR="00EC47CE" w:rsidRPr="00502579" w:rsidTr="00642D5A">
        <w:trPr>
          <w:trHeight w:val="109"/>
        </w:trPr>
        <w:tc>
          <w:tcPr>
            <w:tcW w:w="9464" w:type="dxa"/>
            <w:gridSpan w:val="2"/>
          </w:tcPr>
          <w:p w:rsidR="00EC47CE" w:rsidRPr="00502579" w:rsidRDefault="00EC47CE" w:rsidP="00642D5A">
            <w:pPr>
              <w:pStyle w:val="Default"/>
            </w:pPr>
            <w:r w:rsidRPr="00502579">
              <w:t xml:space="preserve">2.2. Структура и характеристика бухгалтерской и налоговой служб </w:t>
            </w:r>
          </w:p>
        </w:tc>
      </w:tr>
      <w:tr w:rsidR="00EC47CE" w:rsidRPr="00502579" w:rsidTr="00642D5A">
        <w:trPr>
          <w:trHeight w:val="247"/>
        </w:trPr>
        <w:tc>
          <w:tcPr>
            <w:tcW w:w="7196" w:type="dxa"/>
          </w:tcPr>
          <w:p w:rsidR="00EC47CE" w:rsidRPr="00502579" w:rsidRDefault="00EC47CE" w:rsidP="00642D5A">
            <w:pPr>
              <w:pStyle w:val="Default"/>
            </w:pPr>
            <w:r w:rsidRPr="00502579">
              <w:t xml:space="preserve">1. Наличие в структуре организации обособленной налоговой службы, отвечающей за ведение налогового учета </w:t>
            </w:r>
          </w:p>
        </w:tc>
        <w:tc>
          <w:tcPr>
            <w:tcW w:w="2268" w:type="dxa"/>
          </w:tcPr>
          <w:p w:rsidR="00EC47CE" w:rsidRPr="00502579" w:rsidRDefault="00EC47CE" w:rsidP="00642D5A">
            <w:pPr>
              <w:pStyle w:val="Default"/>
            </w:pPr>
            <w:r w:rsidRPr="00502579">
              <w:t xml:space="preserve">5 </w:t>
            </w:r>
          </w:p>
        </w:tc>
      </w:tr>
      <w:tr w:rsidR="00EC47CE" w:rsidRPr="00502579" w:rsidTr="00642D5A">
        <w:trPr>
          <w:trHeight w:val="109"/>
        </w:trPr>
        <w:tc>
          <w:tcPr>
            <w:tcW w:w="7196" w:type="dxa"/>
          </w:tcPr>
          <w:p w:rsidR="00EC47CE" w:rsidRPr="00502579" w:rsidRDefault="00EC47CE" w:rsidP="00642D5A">
            <w:pPr>
              <w:pStyle w:val="Default"/>
            </w:pPr>
            <w:r w:rsidRPr="00502579">
              <w:t xml:space="preserve">2. Наличие графика документооборота </w:t>
            </w:r>
          </w:p>
        </w:tc>
        <w:tc>
          <w:tcPr>
            <w:tcW w:w="2268" w:type="dxa"/>
          </w:tcPr>
          <w:p w:rsidR="00EC47CE" w:rsidRPr="00502579" w:rsidRDefault="00EC47CE" w:rsidP="00642D5A">
            <w:pPr>
              <w:pStyle w:val="Default"/>
            </w:pPr>
            <w:r w:rsidRPr="00502579">
              <w:t xml:space="preserve">0 </w:t>
            </w:r>
          </w:p>
        </w:tc>
      </w:tr>
      <w:tr w:rsidR="00EC47CE" w:rsidRPr="00502579" w:rsidTr="00642D5A">
        <w:trPr>
          <w:trHeight w:val="109"/>
        </w:trPr>
        <w:tc>
          <w:tcPr>
            <w:tcW w:w="7196" w:type="dxa"/>
          </w:tcPr>
          <w:p w:rsidR="00EC47CE" w:rsidRPr="00502579" w:rsidRDefault="00EC47CE" w:rsidP="00642D5A">
            <w:pPr>
              <w:pStyle w:val="Default"/>
            </w:pPr>
            <w:r w:rsidRPr="00502579">
              <w:t xml:space="preserve">3. Наличие должностных инструкций на работников бухгалтерии </w:t>
            </w:r>
          </w:p>
        </w:tc>
        <w:tc>
          <w:tcPr>
            <w:tcW w:w="2268" w:type="dxa"/>
          </w:tcPr>
          <w:p w:rsidR="00EC47CE" w:rsidRPr="00502579" w:rsidRDefault="00EC47CE" w:rsidP="00642D5A">
            <w:pPr>
              <w:pStyle w:val="Default"/>
            </w:pPr>
            <w:r w:rsidRPr="00502579">
              <w:t xml:space="preserve">7 </w:t>
            </w:r>
          </w:p>
        </w:tc>
      </w:tr>
      <w:tr w:rsidR="00EC47CE" w:rsidRPr="00502579" w:rsidTr="00642D5A">
        <w:trPr>
          <w:trHeight w:val="247"/>
        </w:trPr>
        <w:tc>
          <w:tcPr>
            <w:tcW w:w="9464" w:type="dxa"/>
            <w:gridSpan w:val="2"/>
          </w:tcPr>
          <w:p w:rsidR="00EC47CE" w:rsidRPr="00502579" w:rsidRDefault="00EC47CE" w:rsidP="00642D5A">
            <w:pPr>
              <w:pStyle w:val="Default"/>
            </w:pPr>
            <w:r w:rsidRPr="00502579">
              <w:t xml:space="preserve">2.3. Формы и методы отражения хозяйственных операций в бухгалтерском и налоговом учете </w:t>
            </w:r>
          </w:p>
        </w:tc>
      </w:tr>
      <w:tr w:rsidR="00EC47CE" w:rsidRPr="00502579" w:rsidTr="00642D5A">
        <w:trPr>
          <w:trHeight w:val="109"/>
        </w:trPr>
        <w:tc>
          <w:tcPr>
            <w:tcW w:w="7196" w:type="dxa"/>
          </w:tcPr>
          <w:p w:rsidR="00EC47CE" w:rsidRPr="00502579" w:rsidRDefault="00EC47CE" w:rsidP="00642D5A">
            <w:pPr>
              <w:pStyle w:val="Default"/>
            </w:pPr>
            <w:r w:rsidRPr="00502579">
              <w:t xml:space="preserve">1. Применение единого рабочего плана счетов бухгалтерского учета </w:t>
            </w:r>
          </w:p>
        </w:tc>
        <w:tc>
          <w:tcPr>
            <w:tcW w:w="2268" w:type="dxa"/>
          </w:tcPr>
          <w:p w:rsidR="00EC47CE" w:rsidRPr="00502579" w:rsidRDefault="00EC47CE" w:rsidP="00642D5A">
            <w:pPr>
              <w:pStyle w:val="Default"/>
            </w:pPr>
            <w:r w:rsidRPr="00502579">
              <w:t xml:space="preserve">7 </w:t>
            </w:r>
          </w:p>
        </w:tc>
      </w:tr>
      <w:tr w:rsidR="00EC47CE" w:rsidRPr="00502579" w:rsidTr="00642D5A">
        <w:trPr>
          <w:trHeight w:val="247"/>
        </w:trPr>
        <w:tc>
          <w:tcPr>
            <w:tcW w:w="7196" w:type="dxa"/>
          </w:tcPr>
          <w:p w:rsidR="00EC47CE" w:rsidRPr="00502579" w:rsidRDefault="00EC47CE" w:rsidP="00642D5A">
            <w:pPr>
              <w:pStyle w:val="Default"/>
            </w:pPr>
            <w:r w:rsidRPr="00502579">
              <w:t xml:space="preserve">2. Система налогового учета организована на основании данных бухгалтерского учета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109"/>
        </w:trPr>
        <w:tc>
          <w:tcPr>
            <w:tcW w:w="7196" w:type="dxa"/>
          </w:tcPr>
          <w:p w:rsidR="00EC47CE" w:rsidRPr="00502579" w:rsidRDefault="00EC47CE" w:rsidP="00642D5A">
            <w:pPr>
              <w:pStyle w:val="Default"/>
            </w:pPr>
            <w:r w:rsidRPr="00502579">
              <w:t xml:space="preserve">3. Хозяйственные операции отражаются в бухгалтерском учете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247"/>
        </w:trPr>
        <w:tc>
          <w:tcPr>
            <w:tcW w:w="7196" w:type="dxa"/>
          </w:tcPr>
          <w:p w:rsidR="00EC47CE" w:rsidRPr="00502579" w:rsidRDefault="00EC47CE" w:rsidP="00642D5A">
            <w:pPr>
              <w:pStyle w:val="Default"/>
            </w:pPr>
            <w:r w:rsidRPr="00502579">
              <w:t xml:space="preserve">4. В организации разработаны регистры налогового учета наиболее сложных операций </w:t>
            </w:r>
          </w:p>
        </w:tc>
        <w:tc>
          <w:tcPr>
            <w:tcW w:w="2268" w:type="dxa"/>
          </w:tcPr>
          <w:p w:rsidR="00EC47CE" w:rsidRPr="00502579" w:rsidRDefault="00EC47CE" w:rsidP="00642D5A">
            <w:pPr>
              <w:pStyle w:val="Default"/>
            </w:pPr>
            <w:r w:rsidRPr="00502579">
              <w:t xml:space="preserve">0 </w:t>
            </w:r>
          </w:p>
        </w:tc>
      </w:tr>
      <w:tr w:rsidR="00EC47CE" w:rsidRPr="00502579" w:rsidTr="00642D5A">
        <w:trPr>
          <w:trHeight w:val="247"/>
        </w:trPr>
        <w:tc>
          <w:tcPr>
            <w:tcW w:w="7196" w:type="dxa"/>
          </w:tcPr>
          <w:p w:rsidR="00EC47CE" w:rsidRPr="00502579" w:rsidRDefault="00EC47CE" w:rsidP="00642D5A">
            <w:pPr>
              <w:pStyle w:val="Default"/>
            </w:pPr>
            <w:r w:rsidRPr="00502579">
              <w:t xml:space="preserve">5. Хозяйственные операции и результаты инвентаризации подлежат своевременной регистрации на счетах учета без каких-либо пропусков </w:t>
            </w:r>
          </w:p>
        </w:tc>
        <w:tc>
          <w:tcPr>
            <w:tcW w:w="2268" w:type="dxa"/>
          </w:tcPr>
          <w:p w:rsidR="00EC47CE" w:rsidRPr="00502579" w:rsidRDefault="00EC47CE" w:rsidP="00642D5A">
            <w:pPr>
              <w:pStyle w:val="Default"/>
            </w:pPr>
            <w:r w:rsidRPr="00502579">
              <w:t xml:space="preserve">4 </w:t>
            </w:r>
          </w:p>
        </w:tc>
      </w:tr>
      <w:tr w:rsidR="00EC47CE" w:rsidRPr="00502579" w:rsidTr="00642D5A">
        <w:trPr>
          <w:trHeight w:val="247"/>
        </w:trPr>
        <w:tc>
          <w:tcPr>
            <w:tcW w:w="7196" w:type="dxa"/>
          </w:tcPr>
          <w:p w:rsidR="00EC47CE" w:rsidRPr="00502579" w:rsidRDefault="00EC47CE" w:rsidP="00642D5A">
            <w:pPr>
              <w:pStyle w:val="Default"/>
            </w:pPr>
            <w:r w:rsidRPr="00502579">
              <w:t xml:space="preserve">6. В случае наличия на предприятии нескольких видов деятельности ведение раздельного учета выручки и затрат </w:t>
            </w:r>
          </w:p>
        </w:tc>
        <w:tc>
          <w:tcPr>
            <w:tcW w:w="2268" w:type="dxa"/>
          </w:tcPr>
          <w:p w:rsidR="00EC47CE" w:rsidRPr="00502579" w:rsidRDefault="00EC47CE" w:rsidP="00642D5A">
            <w:pPr>
              <w:pStyle w:val="Default"/>
            </w:pPr>
            <w:r w:rsidRPr="00502579">
              <w:t xml:space="preserve">4 </w:t>
            </w:r>
          </w:p>
        </w:tc>
      </w:tr>
      <w:tr w:rsidR="00EC47CE" w:rsidRPr="00502579" w:rsidTr="00642D5A">
        <w:trPr>
          <w:trHeight w:val="247"/>
        </w:trPr>
        <w:tc>
          <w:tcPr>
            <w:tcW w:w="7196" w:type="dxa"/>
          </w:tcPr>
          <w:p w:rsidR="00EC47CE" w:rsidRPr="00502579" w:rsidRDefault="00EC47CE" w:rsidP="00642D5A">
            <w:pPr>
              <w:pStyle w:val="Default"/>
            </w:pPr>
            <w:r w:rsidRPr="00502579">
              <w:t xml:space="preserve">7. Ведение бухгалтерского учета имущества, обязательств и хозяйственных операций путем двойной записи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247"/>
        </w:trPr>
        <w:tc>
          <w:tcPr>
            <w:tcW w:w="7196" w:type="dxa"/>
          </w:tcPr>
          <w:p w:rsidR="00EC47CE" w:rsidRPr="00502579" w:rsidRDefault="00EC47CE" w:rsidP="00642D5A">
            <w:pPr>
              <w:pStyle w:val="Default"/>
            </w:pPr>
            <w:r w:rsidRPr="00502579">
              <w:t xml:space="preserve">8. Имущество, являющееся собственностью организации, учитывается обособленно от имущества, находящегося у данной </w:t>
            </w:r>
            <w:r w:rsidRPr="00502579">
              <w:lastRenderedPageBreak/>
              <w:t xml:space="preserve">организации </w:t>
            </w:r>
          </w:p>
        </w:tc>
        <w:tc>
          <w:tcPr>
            <w:tcW w:w="2268" w:type="dxa"/>
          </w:tcPr>
          <w:p w:rsidR="00EC47CE" w:rsidRPr="00502579" w:rsidRDefault="00EC47CE" w:rsidP="00642D5A">
            <w:pPr>
              <w:pStyle w:val="Default"/>
            </w:pPr>
            <w:r w:rsidRPr="00502579">
              <w:lastRenderedPageBreak/>
              <w:t xml:space="preserve">8 </w:t>
            </w:r>
          </w:p>
        </w:tc>
      </w:tr>
      <w:tr w:rsidR="00EC47CE" w:rsidRPr="00502579" w:rsidTr="00642D5A">
        <w:trPr>
          <w:trHeight w:val="247"/>
        </w:trPr>
        <w:tc>
          <w:tcPr>
            <w:tcW w:w="7196" w:type="dxa"/>
          </w:tcPr>
          <w:p w:rsidR="00EC47CE" w:rsidRPr="00502579" w:rsidRDefault="00EC47CE" w:rsidP="00642D5A">
            <w:pPr>
              <w:pStyle w:val="Default"/>
            </w:pPr>
            <w:r w:rsidRPr="00502579">
              <w:lastRenderedPageBreak/>
              <w:t xml:space="preserve">9. Соответствие данных аналитического учета оборотам и остаткам по счетам синтетического учета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247"/>
        </w:trPr>
        <w:tc>
          <w:tcPr>
            <w:tcW w:w="7196" w:type="dxa"/>
          </w:tcPr>
          <w:p w:rsidR="00EC47CE" w:rsidRPr="00502579" w:rsidRDefault="00EC47CE" w:rsidP="00642D5A">
            <w:pPr>
              <w:pStyle w:val="Default"/>
            </w:pPr>
            <w:r w:rsidRPr="00502579">
              <w:t xml:space="preserve">10. Порядок и сроки хранения документации </w:t>
            </w:r>
          </w:p>
        </w:tc>
        <w:tc>
          <w:tcPr>
            <w:tcW w:w="2268" w:type="dxa"/>
          </w:tcPr>
          <w:p w:rsidR="00EC47CE" w:rsidRPr="00502579" w:rsidRDefault="00EC47CE" w:rsidP="00642D5A">
            <w:pPr>
              <w:pStyle w:val="Default"/>
            </w:pPr>
            <w:r w:rsidRPr="00502579">
              <w:t xml:space="preserve">9 </w:t>
            </w:r>
          </w:p>
        </w:tc>
      </w:tr>
      <w:tr w:rsidR="00EC47CE" w:rsidRPr="00502579" w:rsidTr="00642D5A">
        <w:trPr>
          <w:trHeight w:val="109"/>
        </w:trPr>
        <w:tc>
          <w:tcPr>
            <w:tcW w:w="9464" w:type="dxa"/>
            <w:gridSpan w:val="2"/>
          </w:tcPr>
          <w:p w:rsidR="00EC47CE" w:rsidRPr="00502579" w:rsidRDefault="00EC47CE" w:rsidP="00642D5A">
            <w:pPr>
              <w:pStyle w:val="Default"/>
            </w:pPr>
            <w:r w:rsidRPr="00502579">
              <w:t xml:space="preserve">2.4. Компьютерная обработка данных (КОД) </w:t>
            </w:r>
          </w:p>
        </w:tc>
      </w:tr>
      <w:tr w:rsidR="00EC47CE" w:rsidRPr="00502579" w:rsidTr="00642D5A">
        <w:trPr>
          <w:trHeight w:val="109"/>
        </w:trPr>
        <w:tc>
          <w:tcPr>
            <w:tcW w:w="7196" w:type="dxa"/>
          </w:tcPr>
          <w:p w:rsidR="00EC47CE" w:rsidRPr="00502579" w:rsidRDefault="00EC47CE" w:rsidP="00642D5A">
            <w:pPr>
              <w:pStyle w:val="Default"/>
            </w:pPr>
            <w:r w:rsidRPr="00502579">
              <w:t xml:space="preserve">1. Способ ведения учета и подготовки отчетности </w:t>
            </w:r>
          </w:p>
        </w:tc>
        <w:tc>
          <w:tcPr>
            <w:tcW w:w="2268" w:type="dxa"/>
          </w:tcPr>
          <w:p w:rsidR="00EC47CE" w:rsidRPr="00502579" w:rsidRDefault="00EC47CE" w:rsidP="00642D5A">
            <w:pPr>
              <w:pStyle w:val="Default"/>
            </w:pPr>
            <w:r w:rsidRPr="00502579">
              <w:t xml:space="preserve">10 </w:t>
            </w:r>
          </w:p>
        </w:tc>
      </w:tr>
      <w:tr w:rsidR="00EC47CE" w:rsidRPr="00502579" w:rsidTr="00642D5A">
        <w:trPr>
          <w:trHeight w:val="109"/>
        </w:trPr>
        <w:tc>
          <w:tcPr>
            <w:tcW w:w="7196" w:type="dxa"/>
          </w:tcPr>
          <w:p w:rsidR="00EC47CE" w:rsidRPr="00502579" w:rsidRDefault="00EC47CE" w:rsidP="00642D5A">
            <w:pPr>
              <w:pStyle w:val="Default"/>
            </w:pPr>
            <w:r w:rsidRPr="00502579">
              <w:t xml:space="preserve">2. Тип используемой компьютерной программы </w:t>
            </w:r>
          </w:p>
        </w:tc>
        <w:tc>
          <w:tcPr>
            <w:tcW w:w="2268" w:type="dxa"/>
          </w:tcPr>
          <w:p w:rsidR="00EC47CE" w:rsidRPr="00502579" w:rsidRDefault="00EC47CE" w:rsidP="00642D5A">
            <w:pPr>
              <w:pStyle w:val="Default"/>
            </w:pPr>
            <w:r w:rsidRPr="00502579">
              <w:t xml:space="preserve">10 </w:t>
            </w:r>
          </w:p>
        </w:tc>
      </w:tr>
      <w:tr w:rsidR="00EC47CE" w:rsidRPr="00502579" w:rsidTr="00642D5A">
        <w:trPr>
          <w:trHeight w:val="109"/>
        </w:trPr>
        <w:tc>
          <w:tcPr>
            <w:tcW w:w="7196" w:type="dxa"/>
          </w:tcPr>
          <w:p w:rsidR="00EC47CE" w:rsidRPr="00502579" w:rsidRDefault="00EC47CE" w:rsidP="00642D5A">
            <w:pPr>
              <w:pStyle w:val="Default"/>
            </w:pPr>
            <w:r w:rsidRPr="00502579">
              <w:t xml:space="preserve">3. Система компьютерной обработки данных </w:t>
            </w:r>
          </w:p>
        </w:tc>
        <w:tc>
          <w:tcPr>
            <w:tcW w:w="2268" w:type="dxa"/>
          </w:tcPr>
          <w:p w:rsidR="00EC47CE" w:rsidRPr="00502579" w:rsidRDefault="00EC47CE" w:rsidP="00642D5A">
            <w:pPr>
              <w:pStyle w:val="Default"/>
            </w:pPr>
            <w:r w:rsidRPr="00502579">
              <w:t xml:space="preserve">8 </w:t>
            </w:r>
          </w:p>
        </w:tc>
      </w:tr>
      <w:tr w:rsidR="00EC47CE" w:rsidRPr="00502579" w:rsidTr="00642D5A">
        <w:trPr>
          <w:trHeight w:val="109"/>
        </w:trPr>
        <w:tc>
          <w:tcPr>
            <w:tcW w:w="9464" w:type="dxa"/>
            <w:gridSpan w:val="2"/>
          </w:tcPr>
          <w:p w:rsidR="00EC47CE" w:rsidRPr="00502579" w:rsidRDefault="00EC47CE" w:rsidP="00642D5A">
            <w:pPr>
              <w:pStyle w:val="Default"/>
            </w:pPr>
            <w:r w:rsidRPr="00502579">
              <w:t xml:space="preserve">2.5. Составление бухгалтерской и налоговой отчетности </w:t>
            </w:r>
          </w:p>
        </w:tc>
      </w:tr>
      <w:tr w:rsidR="00EC47CE" w:rsidRPr="00502579" w:rsidTr="00642D5A">
        <w:trPr>
          <w:trHeight w:val="247"/>
        </w:trPr>
        <w:tc>
          <w:tcPr>
            <w:tcW w:w="7196" w:type="dxa"/>
          </w:tcPr>
          <w:p w:rsidR="00EC47CE" w:rsidRPr="00502579" w:rsidRDefault="00EC47CE" w:rsidP="00642D5A">
            <w:pPr>
              <w:pStyle w:val="Default"/>
            </w:pPr>
            <w:r w:rsidRPr="00502579">
              <w:t xml:space="preserve">1. Наличие ответственного исполнителя за подготовку налоговой отчетности </w:t>
            </w:r>
          </w:p>
        </w:tc>
        <w:tc>
          <w:tcPr>
            <w:tcW w:w="2268" w:type="dxa"/>
          </w:tcPr>
          <w:p w:rsidR="00EC47CE" w:rsidRPr="00502579" w:rsidRDefault="00EC47CE" w:rsidP="00642D5A">
            <w:pPr>
              <w:pStyle w:val="Default"/>
            </w:pPr>
            <w:r w:rsidRPr="00502579">
              <w:t xml:space="preserve">4 </w:t>
            </w:r>
          </w:p>
        </w:tc>
      </w:tr>
      <w:tr w:rsidR="00EC47CE" w:rsidRPr="00502579" w:rsidTr="00642D5A">
        <w:trPr>
          <w:trHeight w:val="109"/>
        </w:trPr>
        <w:tc>
          <w:tcPr>
            <w:tcW w:w="7196" w:type="dxa"/>
          </w:tcPr>
          <w:p w:rsidR="00EC47CE" w:rsidRPr="00502579" w:rsidRDefault="00EC47CE" w:rsidP="00642D5A">
            <w:pPr>
              <w:pStyle w:val="Default"/>
            </w:pPr>
            <w:r w:rsidRPr="00502579">
              <w:t xml:space="preserve">2. Бухгалтерская и налоговая отчетность составляется </w:t>
            </w:r>
          </w:p>
        </w:tc>
        <w:tc>
          <w:tcPr>
            <w:tcW w:w="2268" w:type="dxa"/>
          </w:tcPr>
          <w:p w:rsidR="00EC47CE" w:rsidRPr="00502579" w:rsidRDefault="00EC47CE" w:rsidP="00642D5A">
            <w:pPr>
              <w:pStyle w:val="Default"/>
            </w:pPr>
            <w:r w:rsidRPr="00502579">
              <w:t xml:space="preserve">8 </w:t>
            </w:r>
          </w:p>
        </w:tc>
      </w:tr>
      <w:tr w:rsidR="00EC47CE" w:rsidRPr="00502579" w:rsidTr="00642D5A">
        <w:trPr>
          <w:trHeight w:val="247"/>
        </w:trPr>
        <w:tc>
          <w:tcPr>
            <w:tcW w:w="7196" w:type="dxa"/>
          </w:tcPr>
          <w:p w:rsidR="00EC47CE" w:rsidRPr="00502579" w:rsidRDefault="00EC47CE" w:rsidP="00642D5A">
            <w:pPr>
              <w:pStyle w:val="Default"/>
            </w:pPr>
            <w:r w:rsidRPr="00502579">
              <w:t xml:space="preserve">3. Соблюдение предприятием установленного порядка подготовки и сроков сдачи отчетности </w:t>
            </w:r>
          </w:p>
        </w:tc>
        <w:tc>
          <w:tcPr>
            <w:tcW w:w="2268" w:type="dxa"/>
          </w:tcPr>
          <w:p w:rsidR="00EC47CE" w:rsidRPr="00502579" w:rsidRDefault="00EC47CE" w:rsidP="00642D5A">
            <w:pPr>
              <w:pStyle w:val="Default"/>
            </w:pPr>
            <w:r w:rsidRPr="00502579">
              <w:t xml:space="preserve">8 </w:t>
            </w:r>
          </w:p>
        </w:tc>
      </w:tr>
      <w:tr w:rsidR="00EC47CE" w:rsidRPr="00502579" w:rsidTr="00642D5A">
        <w:trPr>
          <w:trHeight w:val="109"/>
        </w:trPr>
        <w:tc>
          <w:tcPr>
            <w:tcW w:w="9464" w:type="dxa"/>
            <w:gridSpan w:val="2"/>
          </w:tcPr>
          <w:p w:rsidR="00EC47CE" w:rsidRPr="00502579" w:rsidRDefault="00EC47CE" w:rsidP="00642D5A">
            <w:pPr>
              <w:pStyle w:val="Default"/>
            </w:pPr>
            <w:r w:rsidRPr="00502579">
              <w:t xml:space="preserve">3. ОЦЕНКА КОНТРОЛЬНЫХ ПРОЦЕДУР </w:t>
            </w:r>
          </w:p>
        </w:tc>
      </w:tr>
      <w:tr w:rsidR="00EC47CE" w:rsidRPr="00502579" w:rsidTr="00642D5A">
        <w:trPr>
          <w:trHeight w:val="109"/>
        </w:trPr>
        <w:tc>
          <w:tcPr>
            <w:tcW w:w="7196" w:type="dxa"/>
          </w:tcPr>
          <w:p w:rsidR="00EC47CE" w:rsidRPr="00502579" w:rsidRDefault="00EC47CE" w:rsidP="00642D5A">
            <w:pPr>
              <w:pStyle w:val="Default"/>
            </w:pPr>
            <w:r w:rsidRPr="00502579">
              <w:t xml:space="preserve">1. Служба внутреннего аудита или отдела внутреннего контроля </w:t>
            </w:r>
          </w:p>
        </w:tc>
        <w:tc>
          <w:tcPr>
            <w:tcW w:w="2268" w:type="dxa"/>
          </w:tcPr>
          <w:p w:rsidR="00EC47CE" w:rsidRPr="00502579" w:rsidRDefault="00EC47CE" w:rsidP="00642D5A">
            <w:pPr>
              <w:pStyle w:val="Default"/>
            </w:pPr>
            <w:r w:rsidRPr="00502579">
              <w:t xml:space="preserve">0 </w:t>
            </w:r>
          </w:p>
        </w:tc>
      </w:tr>
      <w:tr w:rsidR="00EC47CE" w:rsidRPr="00502579" w:rsidTr="00642D5A">
        <w:trPr>
          <w:trHeight w:val="109"/>
        </w:trPr>
        <w:tc>
          <w:tcPr>
            <w:tcW w:w="7196" w:type="dxa"/>
          </w:tcPr>
          <w:p w:rsidR="00EC47CE" w:rsidRPr="00502579" w:rsidRDefault="00EC47CE" w:rsidP="00642D5A">
            <w:pPr>
              <w:pStyle w:val="Default"/>
            </w:pPr>
            <w:r w:rsidRPr="00502579">
              <w:t xml:space="preserve">2. Проведение проверок своих структурных подразделений </w:t>
            </w:r>
          </w:p>
        </w:tc>
        <w:tc>
          <w:tcPr>
            <w:tcW w:w="2268" w:type="dxa"/>
          </w:tcPr>
          <w:p w:rsidR="00EC47CE" w:rsidRPr="00502579" w:rsidRDefault="00EC47CE" w:rsidP="00642D5A">
            <w:pPr>
              <w:pStyle w:val="Default"/>
            </w:pPr>
            <w:r w:rsidRPr="00502579">
              <w:t xml:space="preserve">0 </w:t>
            </w:r>
          </w:p>
        </w:tc>
      </w:tr>
      <w:tr w:rsidR="00EC47CE" w:rsidRPr="00502579" w:rsidTr="00642D5A">
        <w:trPr>
          <w:trHeight w:val="109"/>
        </w:trPr>
        <w:tc>
          <w:tcPr>
            <w:tcW w:w="7196" w:type="dxa"/>
          </w:tcPr>
          <w:p w:rsidR="00EC47CE" w:rsidRPr="00502579" w:rsidRDefault="00EC47CE" w:rsidP="00642D5A">
            <w:pPr>
              <w:pStyle w:val="Default"/>
            </w:pPr>
            <w:r w:rsidRPr="00502579">
              <w:t xml:space="preserve">3. Ревизионная комиссия (ревизионный отдел) </w:t>
            </w:r>
          </w:p>
        </w:tc>
        <w:tc>
          <w:tcPr>
            <w:tcW w:w="2268" w:type="dxa"/>
          </w:tcPr>
          <w:p w:rsidR="00EC47CE" w:rsidRPr="00502579" w:rsidRDefault="00EC47CE" w:rsidP="00642D5A">
            <w:pPr>
              <w:pStyle w:val="Default"/>
            </w:pPr>
            <w:r w:rsidRPr="00502579">
              <w:t xml:space="preserve">0 </w:t>
            </w:r>
          </w:p>
        </w:tc>
      </w:tr>
      <w:tr w:rsidR="00EC47CE" w:rsidRPr="00502579" w:rsidTr="00642D5A">
        <w:trPr>
          <w:trHeight w:val="109"/>
        </w:trPr>
        <w:tc>
          <w:tcPr>
            <w:tcW w:w="7196" w:type="dxa"/>
          </w:tcPr>
          <w:p w:rsidR="00EC47CE" w:rsidRPr="00502579" w:rsidRDefault="00EC47CE" w:rsidP="00642D5A">
            <w:pPr>
              <w:pStyle w:val="Default"/>
            </w:pPr>
            <w:r w:rsidRPr="00502579">
              <w:t xml:space="preserve">4. Инвентаризационная комиссия </w:t>
            </w:r>
          </w:p>
        </w:tc>
        <w:tc>
          <w:tcPr>
            <w:tcW w:w="2268" w:type="dxa"/>
          </w:tcPr>
          <w:p w:rsidR="00EC47CE" w:rsidRPr="00502579" w:rsidRDefault="00EC47CE" w:rsidP="00642D5A">
            <w:pPr>
              <w:pStyle w:val="Default"/>
            </w:pPr>
            <w:r w:rsidRPr="00502579">
              <w:t xml:space="preserve">4 </w:t>
            </w:r>
          </w:p>
        </w:tc>
      </w:tr>
      <w:tr w:rsidR="00EC47CE" w:rsidRPr="00502579" w:rsidTr="00642D5A">
        <w:trPr>
          <w:trHeight w:val="247"/>
        </w:trPr>
        <w:tc>
          <w:tcPr>
            <w:tcW w:w="7196" w:type="dxa"/>
          </w:tcPr>
          <w:p w:rsidR="00EC47CE" w:rsidRPr="00502579" w:rsidRDefault="00EC47CE" w:rsidP="00642D5A">
            <w:pPr>
              <w:pStyle w:val="Default"/>
            </w:pPr>
            <w:r w:rsidRPr="00502579">
              <w:t xml:space="preserve">5. Комиссия по приему, вводу в эксплуатацию и списанию основных средств </w:t>
            </w:r>
          </w:p>
        </w:tc>
        <w:tc>
          <w:tcPr>
            <w:tcW w:w="2268" w:type="dxa"/>
          </w:tcPr>
          <w:p w:rsidR="00EC47CE" w:rsidRPr="00502579" w:rsidRDefault="00EC47CE" w:rsidP="00642D5A">
            <w:pPr>
              <w:pStyle w:val="Default"/>
            </w:pPr>
            <w:r w:rsidRPr="00502579">
              <w:t xml:space="preserve">4 </w:t>
            </w:r>
          </w:p>
        </w:tc>
      </w:tr>
      <w:tr w:rsidR="00EC47CE" w:rsidRPr="00502579" w:rsidTr="00642D5A">
        <w:trPr>
          <w:trHeight w:val="385"/>
        </w:trPr>
        <w:tc>
          <w:tcPr>
            <w:tcW w:w="7196" w:type="dxa"/>
          </w:tcPr>
          <w:p w:rsidR="00EC47CE" w:rsidRPr="00502579" w:rsidRDefault="00EC47CE" w:rsidP="00642D5A">
            <w:pPr>
              <w:pStyle w:val="Default"/>
            </w:pPr>
            <w:r w:rsidRPr="00502579">
              <w:t xml:space="preserve">6. Служба по контролю за выполнением обязательств по заключенным договорам, предъявлением претензий и выполнением обязательств по предъявленным организации претензиям </w:t>
            </w:r>
          </w:p>
        </w:tc>
        <w:tc>
          <w:tcPr>
            <w:tcW w:w="2268" w:type="dxa"/>
          </w:tcPr>
          <w:p w:rsidR="00EC47CE" w:rsidRPr="00502579" w:rsidRDefault="00EC47CE" w:rsidP="00642D5A">
            <w:pPr>
              <w:pStyle w:val="Default"/>
            </w:pPr>
            <w:r w:rsidRPr="00502579">
              <w:t xml:space="preserve">0 </w:t>
            </w:r>
          </w:p>
        </w:tc>
      </w:tr>
      <w:tr w:rsidR="00EC47CE" w:rsidRPr="00502579" w:rsidTr="00642D5A">
        <w:trPr>
          <w:trHeight w:val="247"/>
        </w:trPr>
        <w:tc>
          <w:tcPr>
            <w:tcW w:w="7196" w:type="dxa"/>
          </w:tcPr>
          <w:p w:rsidR="00EC47CE" w:rsidRPr="00502579" w:rsidRDefault="00EC47CE" w:rsidP="00642D5A">
            <w:pPr>
              <w:pStyle w:val="Default"/>
            </w:pPr>
            <w:r w:rsidRPr="00502579">
              <w:t xml:space="preserve">7. Наличие приказа о проведении плановых инвентаризаций денежных средств, имущества и финансовых обязательств </w:t>
            </w:r>
          </w:p>
        </w:tc>
        <w:tc>
          <w:tcPr>
            <w:tcW w:w="2268" w:type="dxa"/>
          </w:tcPr>
          <w:p w:rsidR="00EC47CE" w:rsidRPr="00502579" w:rsidRDefault="00EC47CE" w:rsidP="00642D5A">
            <w:pPr>
              <w:pStyle w:val="Default"/>
            </w:pPr>
            <w:r w:rsidRPr="00502579">
              <w:t xml:space="preserve">4 </w:t>
            </w:r>
          </w:p>
        </w:tc>
      </w:tr>
      <w:tr w:rsidR="00EC47CE" w:rsidRPr="00502579" w:rsidTr="00642D5A">
        <w:trPr>
          <w:trHeight w:val="247"/>
        </w:trPr>
        <w:tc>
          <w:tcPr>
            <w:tcW w:w="7196" w:type="dxa"/>
          </w:tcPr>
          <w:p w:rsidR="00EC47CE" w:rsidRPr="00502579" w:rsidRDefault="00EC47CE" w:rsidP="00642D5A">
            <w:pPr>
              <w:pStyle w:val="Default"/>
            </w:pPr>
            <w:r w:rsidRPr="00502579">
              <w:t xml:space="preserve">8. Документы по проведению инвентаризации составляются с соблюдением требований </w:t>
            </w:r>
          </w:p>
        </w:tc>
        <w:tc>
          <w:tcPr>
            <w:tcW w:w="2268" w:type="dxa"/>
          </w:tcPr>
          <w:p w:rsidR="00EC47CE" w:rsidRPr="00502579" w:rsidRDefault="00EC47CE" w:rsidP="00642D5A">
            <w:pPr>
              <w:pStyle w:val="Default"/>
            </w:pPr>
            <w:r w:rsidRPr="00502579">
              <w:t xml:space="preserve">4 </w:t>
            </w:r>
          </w:p>
        </w:tc>
      </w:tr>
      <w:tr w:rsidR="00EC47CE" w:rsidRPr="00502579" w:rsidTr="00642D5A">
        <w:trPr>
          <w:trHeight w:val="247"/>
        </w:trPr>
        <w:tc>
          <w:tcPr>
            <w:tcW w:w="7196" w:type="dxa"/>
          </w:tcPr>
          <w:p w:rsidR="00EC47CE" w:rsidRPr="00502579" w:rsidRDefault="00EC47CE" w:rsidP="00642D5A">
            <w:pPr>
              <w:pStyle w:val="Default"/>
            </w:pPr>
            <w:r w:rsidRPr="00502579">
              <w:t xml:space="preserve">9. Проведение сверок расчетов с партнерами (ежегодное, ежеквартальное) </w:t>
            </w:r>
          </w:p>
        </w:tc>
        <w:tc>
          <w:tcPr>
            <w:tcW w:w="2268" w:type="dxa"/>
          </w:tcPr>
          <w:p w:rsidR="00EC47CE" w:rsidRPr="00502579" w:rsidRDefault="00EC47CE" w:rsidP="00642D5A">
            <w:pPr>
              <w:pStyle w:val="Default"/>
            </w:pPr>
            <w:r w:rsidRPr="00502579">
              <w:t xml:space="preserve">7 </w:t>
            </w:r>
          </w:p>
        </w:tc>
      </w:tr>
      <w:tr w:rsidR="00EC47CE" w:rsidRPr="00502579" w:rsidTr="00642D5A">
        <w:trPr>
          <w:trHeight w:val="247"/>
        </w:trPr>
        <w:tc>
          <w:tcPr>
            <w:tcW w:w="7196" w:type="dxa"/>
          </w:tcPr>
          <w:p w:rsidR="00EC47CE" w:rsidRPr="00502579" w:rsidRDefault="00EC47CE" w:rsidP="00642D5A">
            <w:pPr>
              <w:pStyle w:val="Default"/>
            </w:pPr>
            <w:r w:rsidRPr="00502579">
              <w:t xml:space="preserve">10. Отслеживание своевременности погашения дебиторской и кредиторской задолженностей </w:t>
            </w:r>
          </w:p>
        </w:tc>
        <w:tc>
          <w:tcPr>
            <w:tcW w:w="2268" w:type="dxa"/>
          </w:tcPr>
          <w:p w:rsidR="00EC47CE" w:rsidRPr="00502579" w:rsidRDefault="00EC47CE" w:rsidP="00642D5A">
            <w:pPr>
              <w:pStyle w:val="Default"/>
            </w:pPr>
            <w:r w:rsidRPr="00502579">
              <w:t xml:space="preserve">7 </w:t>
            </w:r>
          </w:p>
        </w:tc>
      </w:tr>
      <w:tr w:rsidR="00EC47CE" w:rsidRPr="00502579" w:rsidTr="00642D5A">
        <w:trPr>
          <w:trHeight w:val="247"/>
        </w:trPr>
        <w:tc>
          <w:tcPr>
            <w:tcW w:w="7196" w:type="dxa"/>
          </w:tcPr>
          <w:p w:rsidR="00EC47CE" w:rsidRPr="00502579" w:rsidRDefault="00EC47CE" w:rsidP="00642D5A">
            <w:pPr>
              <w:pStyle w:val="Default"/>
            </w:pPr>
            <w:r w:rsidRPr="00502579">
              <w:t xml:space="preserve">11. Работа с персоналом: проведение оперативных совещаний, внутрифирменной учебы </w:t>
            </w:r>
          </w:p>
        </w:tc>
        <w:tc>
          <w:tcPr>
            <w:tcW w:w="2268" w:type="dxa"/>
          </w:tcPr>
          <w:p w:rsidR="00EC47CE" w:rsidRPr="00502579" w:rsidRDefault="00EC47CE" w:rsidP="00642D5A">
            <w:pPr>
              <w:pStyle w:val="Default"/>
            </w:pPr>
            <w:r w:rsidRPr="00502579">
              <w:t xml:space="preserve">7 </w:t>
            </w:r>
          </w:p>
        </w:tc>
      </w:tr>
      <w:tr w:rsidR="00EC47CE" w:rsidRPr="00502579" w:rsidTr="00642D5A">
        <w:trPr>
          <w:trHeight w:val="247"/>
        </w:trPr>
        <w:tc>
          <w:tcPr>
            <w:tcW w:w="7196" w:type="dxa"/>
          </w:tcPr>
          <w:p w:rsidR="00EC47CE" w:rsidRPr="00502579" w:rsidRDefault="00EC47CE" w:rsidP="00642D5A">
            <w:pPr>
              <w:pStyle w:val="Default"/>
            </w:pPr>
            <w:r w:rsidRPr="00502579">
              <w:t xml:space="preserve">12. Наличие договоров с материально-ответственными лицами </w:t>
            </w:r>
          </w:p>
        </w:tc>
        <w:tc>
          <w:tcPr>
            <w:tcW w:w="2268" w:type="dxa"/>
          </w:tcPr>
          <w:p w:rsidR="00EC47CE" w:rsidRPr="00502579" w:rsidRDefault="00EC47CE" w:rsidP="00642D5A">
            <w:pPr>
              <w:pStyle w:val="Default"/>
            </w:pPr>
            <w:r w:rsidRPr="00502579">
              <w:t xml:space="preserve">8 </w:t>
            </w:r>
          </w:p>
        </w:tc>
      </w:tr>
      <w:tr w:rsidR="00EC47CE" w:rsidRPr="00502579" w:rsidTr="00642D5A">
        <w:trPr>
          <w:trHeight w:val="247"/>
        </w:trPr>
        <w:tc>
          <w:tcPr>
            <w:tcW w:w="7196" w:type="dxa"/>
          </w:tcPr>
          <w:p w:rsidR="00EC47CE" w:rsidRPr="00502579" w:rsidRDefault="00EC47CE" w:rsidP="00642D5A">
            <w:pPr>
              <w:pStyle w:val="Default"/>
            </w:pPr>
            <w:r w:rsidRPr="00502579">
              <w:t xml:space="preserve">Итоговая оценка (фактическое количество баллов) </w:t>
            </w:r>
          </w:p>
        </w:tc>
        <w:tc>
          <w:tcPr>
            <w:tcW w:w="2268" w:type="dxa"/>
          </w:tcPr>
          <w:p w:rsidR="00EC47CE" w:rsidRPr="00502579" w:rsidRDefault="00EC47CE" w:rsidP="00642D5A">
            <w:pPr>
              <w:pStyle w:val="Default"/>
            </w:pPr>
            <w:r w:rsidRPr="00502579">
              <w:t xml:space="preserve">262 </w:t>
            </w:r>
          </w:p>
        </w:tc>
      </w:tr>
    </w:tbl>
    <w:p w:rsidR="00EC47CE" w:rsidRPr="00FD724D" w:rsidRDefault="00EC47CE" w:rsidP="00EC47CE">
      <w:pPr>
        <w:spacing w:after="0" w:line="360" w:lineRule="auto"/>
        <w:jc w:val="both"/>
        <w:rPr>
          <w:rFonts w:ascii="Times New Roman" w:hAnsi="Times New Roman" w:cs="Times New Roman"/>
          <w:sz w:val="28"/>
          <w:szCs w:val="28"/>
        </w:rPr>
      </w:pPr>
    </w:p>
    <w:p w:rsidR="00EC47CE" w:rsidRDefault="00EC47CE" w:rsidP="006E75FF">
      <w:pPr>
        <w:spacing w:after="0" w:line="360" w:lineRule="auto"/>
        <w:jc w:val="both"/>
        <w:rPr>
          <w:rFonts w:ascii="Times New Roman" w:hAnsi="Times New Roman" w:cs="Times New Roman"/>
          <w:sz w:val="28"/>
          <w:szCs w:val="28"/>
        </w:rPr>
      </w:pPr>
    </w:p>
    <w:p w:rsidR="00EC47CE" w:rsidRDefault="00EC47CE" w:rsidP="006E75FF">
      <w:pPr>
        <w:spacing w:after="0" w:line="360" w:lineRule="auto"/>
        <w:jc w:val="both"/>
        <w:rPr>
          <w:rFonts w:ascii="Times New Roman" w:hAnsi="Times New Roman" w:cs="Times New Roman"/>
          <w:sz w:val="28"/>
          <w:szCs w:val="28"/>
        </w:rPr>
      </w:pPr>
    </w:p>
    <w:p w:rsidR="00300025" w:rsidRPr="00224AEC" w:rsidRDefault="00300025" w:rsidP="00300025">
      <w:pPr>
        <w:spacing w:after="0" w:line="360" w:lineRule="auto"/>
        <w:jc w:val="both"/>
        <w:rPr>
          <w:rFonts w:ascii="Times New Roman" w:hAnsi="Times New Roman" w:cs="Times New Roman"/>
          <w:sz w:val="28"/>
          <w:szCs w:val="28"/>
        </w:rPr>
      </w:pPr>
    </w:p>
    <w:p w:rsidR="00432BBE" w:rsidRDefault="00432BBE" w:rsidP="00AF7576">
      <w:pPr>
        <w:spacing w:after="0" w:line="360" w:lineRule="auto"/>
        <w:jc w:val="both"/>
        <w:rPr>
          <w:rFonts w:ascii="Times New Roman" w:hAnsi="Times New Roman" w:cs="Times New Roman"/>
          <w:sz w:val="28"/>
          <w:szCs w:val="28"/>
        </w:rPr>
      </w:pPr>
    </w:p>
    <w:p w:rsidR="00432BBE" w:rsidRDefault="00432BBE" w:rsidP="00AF7576">
      <w:pPr>
        <w:spacing w:after="0" w:line="360" w:lineRule="auto"/>
        <w:jc w:val="both"/>
        <w:rPr>
          <w:rFonts w:ascii="Times New Roman" w:hAnsi="Times New Roman" w:cs="Times New Roman"/>
          <w:sz w:val="28"/>
          <w:szCs w:val="28"/>
        </w:rPr>
      </w:pPr>
    </w:p>
    <w:p w:rsidR="00432BBE" w:rsidRDefault="00432BBE" w:rsidP="00AF7576">
      <w:pPr>
        <w:spacing w:after="0" w:line="360" w:lineRule="auto"/>
        <w:jc w:val="both"/>
        <w:rPr>
          <w:rFonts w:ascii="Times New Roman" w:hAnsi="Times New Roman" w:cs="Times New Roman"/>
          <w:sz w:val="28"/>
          <w:szCs w:val="28"/>
        </w:rPr>
      </w:pPr>
    </w:p>
    <w:p w:rsidR="00432BBE" w:rsidRDefault="00432BBE" w:rsidP="00AF7576">
      <w:pPr>
        <w:spacing w:after="0" w:line="360" w:lineRule="auto"/>
        <w:jc w:val="both"/>
        <w:rPr>
          <w:rFonts w:ascii="Times New Roman" w:hAnsi="Times New Roman" w:cs="Times New Roman"/>
          <w:sz w:val="28"/>
          <w:szCs w:val="28"/>
        </w:rPr>
      </w:pPr>
    </w:p>
    <w:p w:rsidR="00432BBE" w:rsidRPr="00AF7576" w:rsidRDefault="00432BBE" w:rsidP="00AF7576">
      <w:pPr>
        <w:spacing w:after="0" w:line="360" w:lineRule="auto"/>
        <w:jc w:val="both"/>
        <w:rPr>
          <w:rFonts w:ascii="Times New Roman" w:hAnsi="Times New Roman" w:cs="Times New Roman"/>
          <w:sz w:val="28"/>
          <w:szCs w:val="28"/>
        </w:rPr>
      </w:pPr>
    </w:p>
    <w:sectPr w:rsidR="00432BBE" w:rsidRPr="00AF7576" w:rsidSect="00432BBE">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28" w:rsidRDefault="008B4528" w:rsidP="00432BBE">
      <w:pPr>
        <w:spacing w:after="0" w:line="240" w:lineRule="auto"/>
      </w:pPr>
      <w:r>
        <w:separator/>
      </w:r>
    </w:p>
  </w:endnote>
  <w:endnote w:type="continuationSeparator" w:id="0">
    <w:p w:rsidR="008B4528" w:rsidRDefault="008B4528" w:rsidP="0043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or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DB" w:rsidRDefault="005632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21969"/>
      <w:docPartObj>
        <w:docPartGallery w:val="Page Numbers (Bottom of Page)"/>
        <w:docPartUnique/>
      </w:docPartObj>
    </w:sdtPr>
    <w:sdtEndPr/>
    <w:sdtContent>
      <w:p w:rsidR="00C13E67" w:rsidRDefault="004157C4">
        <w:pPr>
          <w:pStyle w:val="a5"/>
          <w:jc w:val="center"/>
        </w:pPr>
        <w:r>
          <w:fldChar w:fldCharType="begin"/>
        </w:r>
        <w:r>
          <w:instrText xml:space="preserve"> PAGE   \* MERGEFORMAT </w:instrText>
        </w:r>
        <w:r>
          <w:fldChar w:fldCharType="separate"/>
        </w:r>
        <w:r w:rsidR="001B696D">
          <w:rPr>
            <w:noProof/>
          </w:rPr>
          <w:t>49</w:t>
        </w:r>
        <w:r>
          <w:rPr>
            <w:noProof/>
          </w:rPr>
          <w:fldChar w:fldCharType="end"/>
        </w:r>
      </w:p>
    </w:sdtContent>
  </w:sdt>
  <w:p w:rsidR="00C13E67" w:rsidRDefault="005632DB">
    <w:pPr>
      <w:pStyle w:val="a5"/>
    </w:pPr>
    <w:r w:rsidRPr="005632DB">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DB" w:rsidRDefault="005632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28" w:rsidRDefault="008B4528" w:rsidP="00432BBE">
      <w:pPr>
        <w:spacing w:after="0" w:line="240" w:lineRule="auto"/>
      </w:pPr>
      <w:r>
        <w:separator/>
      </w:r>
    </w:p>
  </w:footnote>
  <w:footnote w:type="continuationSeparator" w:id="0">
    <w:p w:rsidR="008B4528" w:rsidRDefault="008B4528" w:rsidP="00432BBE">
      <w:pPr>
        <w:spacing w:after="0" w:line="240" w:lineRule="auto"/>
      </w:pPr>
      <w:r>
        <w:continuationSeparator/>
      </w:r>
    </w:p>
  </w:footnote>
  <w:footnote w:id="1">
    <w:p w:rsidR="00C13E67" w:rsidRDefault="00C13E67" w:rsidP="004D7548">
      <w:pPr>
        <w:pStyle w:val="a8"/>
        <w:jc w:val="both"/>
      </w:pPr>
      <w:r>
        <w:rPr>
          <w:rStyle w:val="aa"/>
        </w:rPr>
        <w:footnoteRef/>
      </w:r>
      <w:r>
        <w:t xml:space="preserve"> </w:t>
      </w:r>
      <w:r w:rsidRPr="0021003A">
        <w:rPr>
          <w:rFonts w:ascii="Times New Roman" w:hAnsi="Times New Roman" w:cs="Times New Roman"/>
        </w:rPr>
        <w:t>Макаренко С.А., Беляева Д.А. Инвентаризация: практические аспекты проведения // Бизнес и дизайн ревю. - 2021.  - № 2.</w:t>
      </w:r>
      <w:r>
        <w:rPr>
          <w:rFonts w:ascii="Times New Roman" w:hAnsi="Times New Roman" w:cs="Times New Roman"/>
        </w:rPr>
        <w:t xml:space="preserve"> С. 3.</w:t>
      </w:r>
    </w:p>
  </w:footnote>
  <w:footnote w:id="2">
    <w:p w:rsidR="00C13E67" w:rsidRDefault="00C13E67" w:rsidP="00F47FC3">
      <w:pPr>
        <w:pStyle w:val="a8"/>
        <w:jc w:val="both"/>
      </w:pPr>
      <w:r>
        <w:rPr>
          <w:rStyle w:val="aa"/>
        </w:rPr>
        <w:footnoteRef/>
      </w:r>
      <w:r>
        <w:t xml:space="preserve"> </w:t>
      </w:r>
      <w:r w:rsidRPr="004B1F12">
        <w:rPr>
          <w:rFonts w:ascii="Times New Roman" w:hAnsi="Times New Roman" w:cs="Times New Roman"/>
        </w:rPr>
        <w:t>Федеральный закон от 6 декабря 2011 г. № 402-ФЗ «О бухгалтерском учете» (</w:t>
      </w:r>
      <w:r>
        <w:rPr>
          <w:rFonts w:ascii="Times New Roman" w:hAnsi="Times New Roman" w:cs="Times New Roman"/>
        </w:rPr>
        <w:t>в ред.</w:t>
      </w:r>
      <w:r w:rsidRPr="004B1F12">
        <w:rPr>
          <w:rFonts w:ascii="Times New Roman" w:hAnsi="Times New Roman" w:cs="Times New Roman"/>
        </w:rPr>
        <w:t xml:space="preserve"> </w:t>
      </w:r>
      <w:r w:rsidRPr="004B1F12">
        <w:rPr>
          <w:rFonts w:ascii="Times New Roman" w:hAnsi="Times New Roman" w:cs="Times New Roman"/>
          <w:shd w:val="clear" w:color="auto" w:fill="FFFFFF"/>
        </w:rPr>
        <w:t>от 30 декабря 2021 г. № 443-ФЗ</w:t>
      </w:r>
      <w:r w:rsidRPr="004B1F12">
        <w:rPr>
          <w:rFonts w:ascii="Times New Roman" w:hAnsi="Times New Roman" w:cs="Times New Roman"/>
        </w:rPr>
        <w:t xml:space="preserve">) // </w:t>
      </w:r>
      <w:r w:rsidRPr="004B1F12">
        <w:rPr>
          <w:rFonts w:ascii="Times New Roman" w:hAnsi="Times New Roman" w:cs="Times New Roman"/>
          <w:shd w:val="clear" w:color="auto" w:fill="FFFFFF"/>
        </w:rPr>
        <w:t>Собрание законодательства РФ. - 2011 г. - № 50. Ст. 7344.</w:t>
      </w:r>
    </w:p>
  </w:footnote>
  <w:footnote w:id="3">
    <w:p w:rsidR="00C13E67" w:rsidRDefault="00C13E67" w:rsidP="001D4A91">
      <w:pPr>
        <w:pStyle w:val="a8"/>
        <w:jc w:val="both"/>
      </w:pPr>
      <w:r>
        <w:rPr>
          <w:rStyle w:val="aa"/>
        </w:rPr>
        <w:footnoteRef/>
      </w:r>
      <w:r>
        <w:t xml:space="preserve"> </w:t>
      </w:r>
      <w:r w:rsidRPr="00774A46">
        <w:rPr>
          <w:rFonts w:ascii="Times New Roman" w:hAnsi="Times New Roman" w:cs="Times New Roman"/>
        </w:rPr>
        <w:t>Приказ Минфина РФ от 29 июля 1998 г. № 34н «Об утверждении Положения по ведению бухгалтерского учета и бухгалтерской отчетности в Российской Федерации» (</w:t>
      </w:r>
      <w:r>
        <w:rPr>
          <w:rFonts w:ascii="Times New Roman" w:hAnsi="Times New Roman" w:cs="Times New Roman"/>
        </w:rPr>
        <w:t xml:space="preserve">в ред. </w:t>
      </w:r>
      <w:r w:rsidRPr="00774A46">
        <w:rPr>
          <w:rFonts w:ascii="Times New Roman" w:hAnsi="Times New Roman" w:cs="Times New Roman"/>
          <w:shd w:val="clear" w:color="auto" w:fill="FFFFFF"/>
        </w:rPr>
        <w:t>от 11 апреля 2018 г. № 74н</w:t>
      </w:r>
      <w:r w:rsidRPr="00774A46">
        <w:rPr>
          <w:rFonts w:ascii="Times New Roman" w:hAnsi="Times New Roman" w:cs="Times New Roman"/>
        </w:rPr>
        <w:t>) // Электронный ресурс. Режим доступа: https://base.garant.ru/12112848/ (дата обращения: 27.03.2022).</w:t>
      </w:r>
    </w:p>
  </w:footnote>
  <w:footnote w:id="4">
    <w:p w:rsidR="00C13E67" w:rsidRDefault="00C13E67" w:rsidP="001D4A91">
      <w:pPr>
        <w:pStyle w:val="a8"/>
        <w:jc w:val="both"/>
      </w:pPr>
      <w:r>
        <w:rPr>
          <w:rStyle w:val="aa"/>
        </w:rPr>
        <w:footnoteRef/>
      </w:r>
      <w:r>
        <w:t xml:space="preserve"> </w:t>
      </w:r>
      <w:r w:rsidRPr="0021003A">
        <w:rPr>
          <w:rFonts w:ascii="Times New Roman" w:hAnsi="Times New Roman" w:cs="Times New Roman"/>
        </w:rPr>
        <w:t>Приказ Минфина РФ от 13.06.1995 № 49 «Об утверждении Методических указаний по инвентаризации имущества и финансовых обязательств» (в ред. от 8 ноября 2010 г. № 142н) // Финансовая газета. - 1995. - № 28.</w:t>
      </w:r>
    </w:p>
  </w:footnote>
  <w:footnote w:id="5">
    <w:p w:rsidR="00C13E67" w:rsidRDefault="00C13E67" w:rsidP="001D4A91">
      <w:pPr>
        <w:pStyle w:val="a8"/>
        <w:jc w:val="both"/>
      </w:pPr>
      <w:r>
        <w:rPr>
          <w:rStyle w:val="aa"/>
        </w:rPr>
        <w:footnoteRef/>
      </w:r>
      <w:r>
        <w:t xml:space="preserve"> </w:t>
      </w:r>
      <w:r w:rsidRPr="00355C59">
        <w:rPr>
          <w:rFonts w:ascii="Times New Roman" w:hAnsi="Times New Roman" w:cs="Times New Roman"/>
          <w:bCs/>
          <w:shd w:val="clear" w:color="auto" w:fill="FFFFFF"/>
        </w:rPr>
        <w:t>Приказ Минфина России от 06.10.2008 № 106н «Об утверждении положений по бухгалтерскому учету» (вместе с «Положением по бухгалтерскому учету «Учетная политика организации» (ПБУ 1/2008)» (в ред. от 07.02.2020 г.) // Электронный ресурс. Режим доступа: https://base.garant.ru/12163097/53f89421bbdaf741eb2d1ecc4ddb4c33/ (дата обращения: 28.03.2022).</w:t>
      </w:r>
    </w:p>
  </w:footnote>
  <w:footnote w:id="6">
    <w:p w:rsidR="00C13E67" w:rsidRDefault="00C13E67" w:rsidP="001D4A91">
      <w:pPr>
        <w:pStyle w:val="a8"/>
        <w:jc w:val="both"/>
      </w:pPr>
      <w:r>
        <w:rPr>
          <w:rStyle w:val="aa"/>
        </w:rPr>
        <w:footnoteRef/>
      </w:r>
      <w:r>
        <w:t xml:space="preserve"> </w:t>
      </w:r>
      <w:r w:rsidRPr="00355C59">
        <w:rPr>
          <w:rFonts w:ascii="Times New Roman" w:hAnsi="Times New Roman" w:cs="Times New Roman"/>
        </w:rPr>
        <w:t xml:space="preserve">Приказ Минфина РФ от 6 мая 1999 г. № 32н «Об утверждении Положения по бухгалтерскому учету «Доходы организации» ПБУ 9/99» (в ред. от 27 ноября 2020 г. № 287н) // </w:t>
      </w:r>
      <w:r>
        <w:rPr>
          <w:rFonts w:ascii="Times New Roman" w:hAnsi="Times New Roman" w:cs="Times New Roman"/>
        </w:rPr>
        <w:t>Российская газета</w:t>
      </w:r>
      <w:r w:rsidRPr="00355C59">
        <w:rPr>
          <w:rFonts w:ascii="Times New Roman" w:hAnsi="Times New Roman" w:cs="Times New Roman"/>
        </w:rPr>
        <w:t>. - 2004 г. - № 8.</w:t>
      </w:r>
    </w:p>
  </w:footnote>
  <w:footnote w:id="7">
    <w:p w:rsidR="00C13E67" w:rsidRDefault="00C13E67" w:rsidP="001D4A91">
      <w:pPr>
        <w:pStyle w:val="a8"/>
        <w:jc w:val="both"/>
      </w:pPr>
      <w:r>
        <w:rPr>
          <w:rStyle w:val="aa"/>
        </w:rPr>
        <w:footnoteRef/>
      </w:r>
      <w:r>
        <w:t xml:space="preserve"> </w:t>
      </w:r>
      <w:r w:rsidRPr="00E56402">
        <w:rPr>
          <w:rFonts w:ascii="Times New Roman" w:hAnsi="Times New Roman" w:cs="Times New Roman"/>
        </w:rPr>
        <w:t xml:space="preserve">Приказ Минфина РФ от 6 мая 1999 г. № 33н «Об утверждении Положения по бухгалтерскому учету «Расходы организации» ПБУ 10/99» (в ред. </w:t>
      </w:r>
      <w:r w:rsidRPr="00E56402">
        <w:rPr>
          <w:rFonts w:ascii="Times New Roman" w:hAnsi="Times New Roman" w:cs="Times New Roman"/>
          <w:shd w:val="clear" w:color="auto" w:fill="FFFFFF"/>
        </w:rPr>
        <w:t>от 6 апреля 2015 г. № 57н</w:t>
      </w:r>
      <w:r w:rsidRPr="00E56402">
        <w:rPr>
          <w:rFonts w:ascii="Times New Roman" w:hAnsi="Times New Roman" w:cs="Times New Roman"/>
        </w:rPr>
        <w:t xml:space="preserve">) // </w:t>
      </w:r>
      <w:r w:rsidRPr="00E56402">
        <w:rPr>
          <w:rFonts w:ascii="Times New Roman" w:hAnsi="Times New Roman" w:cs="Times New Roman"/>
          <w:shd w:val="clear" w:color="auto" w:fill="FFFFFF"/>
        </w:rPr>
        <w:t>Российская газета. - 2004 г. - № 8.</w:t>
      </w:r>
    </w:p>
  </w:footnote>
  <w:footnote w:id="8">
    <w:p w:rsidR="00C13E67" w:rsidRDefault="00C13E67" w:rsidP="005C158C">
      <w:pPr>
        <w:pStyle w:val="a8"/>
        <w:jc w:val="both"/>
      </w:pPr>
      <w:r>
        <w:rPr>
          <w:rStyle w:val="aa"/>
        </w:rPr>
        <w:footnoteRef/>
      </w:r>
      <w:r>
        <w:t xml:space="preserve"> </w:t>
      </w:r>
      <w:r w:rsidRPr="00E56402">
        <w:rPr>
          <w:rFonts w:ascii="Times New Roman" w:hAnsi="Times New Roman" w:cs="Times New Roman"/>
        </w:rPr>
        <w:t>«Методические рекомендации по получению аудиторских доказательств в конкретном случае (инвентаризация)» (Одобрены Советом по аудиторской деятельности при Минфине РФ, протокол № 41 от 22.12.2005) //</w:t>
      </w:r>
      <w:r w:rsidRPr="00E56402">
        <w:rPr>
          <w:rFonts w:ascii="Times New Roman" w:hAnsi="Times New Roman" w:cs="Times New Roman"/>
          <w:bCs/>
          <w:shd w:val="clear" w:color="auto" w:fill="FFFFFF"/>
        </w:rPr>
        <w:t xml:space="preserve"> Электронный ресурс. Режим доступа: https://base.garant.ru/12144266/ (дата обращения: 28.03.2022).</w:t>
      </w:r>
    </w:p>
  </w:footnote>
  <w:footnote w:id="9">
    <w:p w:rsidR="00C13E67" w:rsidRDefault="00C13E67" w:rsidP="00AA4B4A">
      <w:pPr>
        <w:pStyle w:val="a8"/>
        <w:jc w:val="both"/>
      </w:pPr>
      <w:r>
        <w:rPr>
          <w:rStyle w:val="aa"/>
        </w:rPr>
        <w:footnoteRef/>
      </w:r>
      <w:r>
        <w:t xml:space="preserve"> </w:t>
      </w:r>
      <w:r w:rsidRPr="001B3AA5">
        <w:rPr>
          <w:rFonts w:ascii="Times New Roman" w:hAnsi="Times New Roman" w:cs="Times New Roman"/>
          <w:shd w:val="clear" w:color="auto" w:fill="FFFFFF"/>
        </w:rPr>
        <w:t>Гражданский кодекс Российской Федерации от 26 января 1996 г. № 14-ФЗ, часть вторая (в ред. от 25 февраля 2022 г. № 20-ФЗ) // Собрание законодательства РФ. - 1996 г. - № 5. Ст. 410.</w:t>
      </w:r>
    </w:p>
  </w:footnote>
  <w:footnote w:id="10">
    <w:p w:rsidR="00C13E67" w:rsidRDefault="00C13E67" w:rsidP="002E3B4C">
      <w:pPr>
        <w:pStyle w:val="a8"/>
        <w:jc w:val="both"/>
      </w:pPr>
      <w:r>
        <w:rPr>
          <w:rStyle w:val="aa"/>
        </w:rPr>
        <w:footnoteRef/>
      </w:r>
      <w:r>
        <w:t xml:space="preserve"> </w:t>
      </w:r>
      <w:r w:rsidRPr="00FD5D13">
        <w:rPr>
          <w:rFonts w:ascii="Times New Roman" w:hAnsi="Times New Roman" w:cs="Times New Roman"/>
          <w:bCs/>
        </w:rPr>
        <w:t xml:space="preserve">Приказ Министерства экономического развития РФ от 5 февраля 2009 г. № 35 «Об утверждении Методических рекомендаций по проведению финансово-экономической экспертизы, назначенной в ходе предварительного следствия, судебного разбирательства уголовных дел, возбужденных по признакам преступления, предусмотренного статьей 196 УК РФ, и Методических рекомендаций для специалистов, привлекаемых к участию в процессуальных действиях в порядке, установленном Уголовно-процессуальным кодексом Российской Федерации, при проверке следователем сообщения о преступлении, предусмотренном статьей 196 УК РФ» // </w:t>
      </w:r>
      <w:r w:rsidRPr="00FD5D13">
        <w:rPr>
          <w:rFonts w:ascii="Times New Roman" w:hAnsi="Times New Roman" w:cs="Times New Roman"/>
          <w:bCs/>
          <w:shd w:val="clear" w:color="auto" w:fill="FFFFFF"/>
        </w:rPr>
        <w:t>Электронный ресурс. Режим доступа: http://www.consultant.ru/document/cons_doc_LAW_87979/ (дата обращения: 28.03.2022).</w:t>
      </w:r>
    </w:p>
  </w:footnote>
  <w:footnote w:id="11">
    <w:p w:rsidR="00C13E67" w:rsidRDefault="00C13E67" w:rsidP="00DC24A2">
      <w:pPr>
        <w:pStyle w:val="a8"/>
        <w:jc w:val="both"/>
      </w:pPr>
      <w:r>
        <w:rPr>
          <w:rStyle w:val="aa"/>
        </w:rPr>
        <w:footnoteRef/>
      </w:r>
      <w:r>
        <w:t xml:space="preserve"> </w:t>
      </w:r>
      <w:r w:rsidRPr="004B1F12">
        <w:rPr>
          <w:rFonts w:ascii="Times New Roman" w:hAnsi="Times New Roman" w:cs="Times New Roman"/>
        </w:rPr>
        <w:t>Ушаков Д.Н. Толковый словарь русского языка. - М.: Хит-книга, 2021.</w:t>
      </w:r>
    </w:p>
  </w:footnote>
  <w:footnote w:id="12">
    <w:p w:rsidR="00C13E67" w:rsidRDefault="00C13E67" w:rsidP="006F484C">
      <w:pPr>
        <w:pStyle w:val="a8"/>
        <w:jc w:val="both"/>
      </w:pPr>
      <w:r>
        <w:rPr>
          <w:rStyle w:val="aa"/>
        </w:rPr>
        <w:footnoteRef/>
      </w:r>
      <w:r>
        <w:t xml:space="preserve"> </w:t>
      </w:r>
      <w:r w:rsidRPr="00415AC1">
        <w:rPr>
          <w:rFonts w:ascii="Times New Roman" w:hAnsi="Times New Roman" w:cs="Times New Roman"/>
        </w:rPr>
        <w:t>Райзберг Б.А. Современный экономический словарь. - М.: Инфра-М, 2019.</w:t>
      </w:r>
    </w:p>
  </w:footnote>
  <w:footnote w:id="13">
    <w:p w:rsidR="00C13E67" w:rsidRDefault="00C13E67" w:rsidP="00DC24A2">
      <w:pPr>
        <w:pStyle w:val="a8"/>
        <w:jc w:val="both"/>
      </w:pPr>
      <w:r>
        <w:rPr>
          <w:rStyle w:val="aa"/>
        </w:rPr>
        <w:footnoteRef/>
      </w:r>
      <w:r>
        <w:t xml:space="preserve"> </w:t>
      </w:r>
      <w:r w:rsidRPr="004B1F12">
        <w:rPr>
          <w:rFonts w:ascii="Times New Roman" w:hAnsi="Times New Roman" w:cs="Times New Roman"/>
        </w:rPr>
        <w:t>Большой Энциклопедический словарь. 2000 // Электронный ресурс. Режим доступа: https://dic.academic.ru/dic.nsf/enc3p/138594 (дата обращения: 27.03.2022).</w:t>
      </w:r>
    </w:p>
  </w:footnote>
  <w:footnote w:id="14">
    <w:p w:rsidR="00C13E67" w:rsidRDefault="00C13E67" w:rsidP="003611F6">
      <w:pPr>
        <w:pStyle w:val="a8"/>
        <w:jc w:val="both"/>
      </w:pPr>
      <w:r>
        <w:rPr>
          <w:rStyle w:val="aa"/>
        </w:rPr>
        <w:footnoteRef/>
      </w:r>
      <w:r>
        <w:t xml:space="preserve"> </w:t>
      </w:r>
      <w:r w:rsidRPr="00415AC1">
        <w:rPr>
          <w:rFonts w:ascii="Times New Roman" w:hAnsi="Times New Roman" w:cs="Times New Roman"/>
        </w:rPr>
        <w:t>Финансовый словарь. Финам // Электронный ресурс. Режим доступа: http://dic.academic.ru/dic.nsf/fin_enc/23118 (дата обращения: 27.03.2022).</w:t>
      </w:r>
    </w:p>
  </w:footnote>
  <w:footnote w:id="15">
    <w:p w:rsidR="00C13E67" w:rsidRDefault="00C13E67" w:rsidP="003611F6">
      <w:pPr>
        <w:pStyle w:val="a8"/>
        <w:jc w:val="both"/>
      </w:pPr>
      <w:r>
        <w:rPr>
          <w:rStyle w:val="aa"/>
        </w:rPr>
        <w:footnoteRef/>
      </w:r>
      <w:r>
        <w:t xml:space="preserve"> </w:t>
      </w:r>
      <w:r w:rsidRPr="00415AC1">
        <w:rPr>
          <w:rFonts w:ascii="Times New Roman" w:hAnsi="Times New Roman" w:cs="Times New Roman"/>
        </w:rPr>
        <w:t>Энциклопедия права // Электронный ресурс. Режим доступа: https://encyclopediya_prava.academic.ru/2278/Инвентаризация (дата обращения: 27.03.2022).</w:t>
      </w:r>
    </w:p>
  </w:footnote>
  <w:footnote w:id="16">
    <w:p w:rsidR="00C13E67" w:rsidRDefault="00C13E67" w:rsidP="00487F11">
      <w:pPr>
        <w:pStyle w:val="a8"/>
        <w:jc w:val="both"/>
      </w:pPr>
      <w:r>
        <w:rPr>
          <w:rStyle w:val="aa"/>
        </w:rPr>
        <w:footnoteRef/>
      </w:r>
      <w:r>
        <w:t xml:space="preserve"> </w:t>
      </w:r>
      <w:r w:rsidRPr="00415AC1">
        <w:rPr>
          <w:rFonts w:ascii="Times New Roman" w:hAnsi="Times New Roman" w:cs="Times New Roman"/>
        </w:rPr>
        <w:t xml:space="preserve">Арбатская Т.Г. Роль инвентаризации в обеспечении достоверности бухгалтерской отчетности организаций бюджетной сферы // Финансовый журнал. - 2020. - № 12. С. </w:t>
      </w:r>
      <w:r>
        <w:rPr>
          <w:rFonts w:ascii="Times New Roman" w:hAnsi="Times New Roman" w:cs="Times New Roman"/>
        </w:rPr>
        <w:t>99.</w:t>
      </w:r>
    </w:p>
  </w:footnote>
  <w:footnote w:id="17">
    <w:p w:rsidR="00C13E67" w:rsidRDefault="00C13E67" w:rsidP="005A2A22">
      <w:pPr>
        <w:pStyle w:val="a8"/>
        <w:jc w:val="both"/>
      </w:pPr>
      <w:r>
        <w:rPr>
          <w:rStyle w:val="aa"/>
        </w:rPr>
        <w:footnoteRef/>
      </w:r>
      <w:r>
        <w:t xml:space="preserve"> </w:t>
      </w:r>
      <w:r w:rsidRPr="007155A5">
        <w:rPr>
          <w:rFonts w:ascii="Times New Roman" w:hAnsi="Times New Roman" w:cs="Times New Roman"/>
        </w:rPr>
        <w:t xml:space="preserve">Каверина Э.Ю. Нормативное регулирование инвентаризации как метода фактического контроля // Наука и образование в XXI веке. Сборник научных трудов по материалам Международной научно-практической конференции. - 2018. </w:t>
      </w:r>
      <w:r>
        <w:rPr>
          <w:rFonts w:ascii="Times New Roman" w:hAnsi="Times New Roman" w:cs="Times New Roman"/>
        </w:rPr>
        <w:t>С. 125.</w:t>
      </w:r>
    </w:p>
  </w:footnote>
  <w:footnote w:id="18">
    <w:p w:rsidR="00C13E67" w:rsidRDefault="00C13E67" w:rsidP="00470E7F">
      <w:pPr>
        <w:pStyle w:val="a8"/>
        <w:jc w:val="both"/>
      </w:pPr>
      <w:r>
        <w:rPr>
          <w:rStyle w:val="aa"/>
        </w:rPr>
        <w:footnoteRef/>
      </w:r>
      <w:r>
        <w:t xml:space="preserve"> </w:t>
      </w:r>
      <w:r w:rsidRPr="00B22AC6">
        <w:rPr>
          <w:rFonts w:ascii="Times New Roman" w:hAnsi="Times New Roman" w:cs="Times New Roman"/>
        </w:rPr>
        <w:t>Шилова К.В. Обзор нормативно-правовой базы, регулирующей инвентаризацию // International scientific review. - 2019. - № 15. С. 42</w:t>
      </w:r>
      <w:r>
        <w:rPr>
          <w:rFonts w:ascii="Times New Roman" w:hAnsi="Times New Roman" w:cs="Times New Roman"/>
        </w:rPr>
        <w:t>.</w:t>
      </w:r>
    </w:p>
  </w:footnote>
  <w:footnote w:id="19">
    <w:p w:rsidR="00C13E67" w:rsidRDefault="00C13E67" w:rsidP="00275D84">
      <w:pPr>
        <w:pStyle w:val="a8"/>
        <w:jc w:val="both"/>
      </w:pPr>
      <w:r>
        <w:rPr>
          <w:rStyle w:val="aa"/>
        </w:rPr>
        <w:footnoteRef/>
      </w:r>
      <w:r>
        <w:t xml:space="preserve"> </w:t>
      </w:r>
      <w:r w:rsidRPr="0094283B">
        <w:rPr>
          <w:rFonts w:ascii="Times New Roman" w:hAnsi="Times New Roman" w:cs="Times New Roman"/>
        </w:rPr>
        <w:t>Скрипов А.В. Инвентаризация и её виды // Землеустройство и земледелие: технологии и полевые опыты: сборник тезисов, подготовленный в рамках Всероссийской научно-практической конференции. - 2021. С. 55</w:t>
      </w:r>
      <w:r>
        <w:rPr>
          <w:rFonts w:ascii="Times New Roman" w:hAnsi="Times New Roman" w:cs="Times New Roman"/>
        </w:rPr>
        <w:t>.</w:t>
      </w:r>
    </w:p>
  </w:footnote>
  <w:footnote w:id="20">
    <w:p w:rsidR="00C13E67" w:rsidRDefault="00C13E67" w:rsidP="0053700B">
      <w:pPr>
        <w:pStyle w:val="a8"/>
        <w:jc w:val="both"/>
      </w:pPr>
      <w:r>
        <w:rPr>
          <w:rStyle w:val="aa"/>
        </w:rPr>
        <w:footnoteRef/>
      </w:r>
      <w:r>
        <w:t xml:space="preserve"> </w:t>
      </w:r>
      <w:r w:rsidRPr="0094283B">
        <w:rPr>
          <w:rFonts w:ascii="Times New Roman" w:hAnsi="Times New Roman" w:cs="Times New Roman"/>
        </w:rPr>
        <w:t xml:space="preserve">Щербачева Е.Н. Инвентаризация. Некоторые вопросы о сроках и порядке ее проведения // Финансовые и бухгалтерские консультации. - 2019. - </w:t>
      </w:r>
      <w:r>
        <w:rPr>
          <w:rFonts w:ascii="Times New Roman" w:hAnsi="Times New Roman" w:cs="Times New Roman"/>
        </w:rPr>
        <w:t>№ 11. С. 4.</w:t>
      </w:r>
    </w:p>
  </w:footnote>
  <w:footnote w:id="21">
    <w:p w:rsidR="00C13E67" w:rsidRDefault="00C13E67" w:rsidP="00A31CFA">
      <w:pPr>
        <w:pStyle w:val="a8"/>
        <w:jc w:val="both"/>
      </w:pPr>
      <w:r>
        <w:rPr>
          <w:rStyle w:val="aa"/>
        </w:rPr>
        <w:footnoteRef/>
      </w:r>
      <w:r>
        <w:t xml:space="preserve"> </w:t>
      </w:r>
      <w:r w:rsidRPr="0094283B">
        <w:rPr>
          <w:rFonts w:ascii="Times New Roman" w:hAnsi="Times New Roman" w:cs="Times New Roman"/>
        </w:rPr>
        <w:t xml:space="preserve">Аджахо О.А. Ивентаризация // Современная экономика: сборник докладов LX Международной научной конференции. - 2020. </w:t>
      </w:r>
      <w:r>
        <w:rPr>
          <w:rFonts w:ascii="Times New Roman" w:hAnsi="Times New Roman" w:cs="Times New Roman"/>
        </w:rPr>
        <w:t>С. 10.</w:t>
      </w:r>
    </w:p>
  </w:footnote>
  <w:footnote w:id="22">
    <w:p w:rsidR="00C13E67" w:rsidRDefault="00C13E67" w:rsidP="009B0ACC">
      <w:pPr>
        <w:pStyle w:val="a8"/>
        <w:jc w:val="both"/>
      </w:pPr>
      <w:r>
        <w:rPr>
          <w:rStyle w:val="aa"/>
        </w:rPr>
        <w:footnoteRef/>
      </w:r>
      <w:r>
        <w:t xml:space="preserve"> </w:t>
      </w:r>
      <w:r w:rsidRPr="0021003A">
        <w:rPr>
          <w:rFonts w:ascii="Times New Roman" w:hAnsi="Times New Roman" w:cs="Times New Roman"/>
        </w:rPr>
        <w:t>Приказ Минфина РФ от 13.06.1995 № 49 «Об утверждении Методических указаний по инвентаризации имущества и финансовых обязательств» (в ред. от 8 ноября 2010 г. № 142н) // Финансовая газета. - 1995. - № 28.</w:t>
      </w:r>
    </w:p>
  </w:footnote>
  <w:footnote w:id="23">
    <w:p w:rsidR="00C13E67" w:rsidRDefault="00C13E67" w:rsidP="00256382">
      <w:pPr>
        <w:pStyle w:val="a8"/>
        <w:jc w:val="both"/>
      </w:pPr>
      <w:r>
        <w:rPr>
          <w:rStyle w:val="aa"/>
        </w:rPr>
        <w:footnoteRef/>
      </w:r>
      <w:r>
        <w:t xml:space="preserve"> </w:t>
      </w:r>
      <w:r w:rsidRPr="00E74C78">
        <w:rPr>
          <w:rFonts w:ascii="Times New Roman" w:hAnsi="Times New Roman" w:cs="Times New Roman"/>
        </w:rPr>
        <w:t>Инвентаризация: понятие и виды // «Консультант Плюс». Электронный ресурс. Режим доступа: (дата обращения: 28.03.2022).</w:t>
      </w:r>
    </w:p>
  </w:footnote>
  <w:footnote w:id="24">
    <w:p w:rsidR="00C13E67" w:rsidRDefault="00C13E67" w:rsidP="00140A77">
      <w:pPr>
        <w:pStyle w:val="a8"/>
        <w:jc w:val="both"/>
      </w:pPr>
      <w:r>
        <w:rPr>
          <w:rStyle w:val="aa"/>
        </w:rPr>
        <w:footnoteRef/>
      </w:r>
      <w:r>
        <w:t xml:space="preserve"> </w:t>
      </w:r>
      <w:r w:rsidRPr="0033520B">
        <w:rPr>
          <w:rFonts w:ascii="Times New Roman" w:hAnsi="Times New Roman" w:cs="Times New Roman"/>
        </w:rPr>
        <w:t xml:space="preserve">Папова Л.В. Метод бухгалтерского учета и его элементы // Учетно-аналитическое обеспечение системы управления инновационной деятельностью. Материалы Международной научной конференции молодых ученых и преподавателей вузов. - 2019. </w:t>
      </w:r>
      <w:r>
        <w:rPr>
          <w:rFonts w:ascii="Times New Roman" w:hAnsi="Times New Roman" w:cs="Times New Roman"/>
        </w:rPr>
        <w:t>С. 94.</w:t>
      </w:r>
    </w:p>
  </w:footnote>
  <w:footnote w:id="25">
    <w:p w:rsidR="00C13E67" w:rsidRDefault="00C13E67" w:rsidP="00DE67F2">
      <w:pPr>
        <w:pStyle w:val="a8"/>
        <w:jc w:val="both"/>
      </w:pPr>
      <w:r>
        <w:rPr>
          <w:rStyle w:val="aa"/>
        </w:rPr>
        <w:footnoteRef/>
      </w:r>
      <w:r>
        <w:t xml:space="preserve"> </w:t>
      </w:r>
      <w:r w:rsidRPr="00CB36DF">
        <w:rPr>
          <w:rFonts w:ascii="Times New Roman" w:hAnsi="Times New Roman" w:cs="Times New Roman"/>
        </w:rPr>
        <w:t>Мустафина А.Ф., Хусаинова А.М. Инвентаризация и документация как элемент метода бухгалтерского учета // Хроноэкономика. - 2018. - № 5 // Электронный ресурс. Режим доступа: https://cyberleninka.ru/article/n/inventarizatsiya-i-dokumentatsiya-kak-element-metoda-buhgalterskogo-ucheta (дата обращения: 30.03.2022).</w:t>
      </w:r>
    </w:p>
  </w:footnote>
  <w:footnote w:id="26">
    <w:p w:rsidR="00C13E67" w:rsidRDefault="00C13E67" w:rsidP="003A294C">
      <w:pPr>
        <w:pStyle w:val="a8"/>
        <w:jc w:val="both"/>
      </w:pPr>
      <w:r>
        <w:rPr>
          <w:rStyle w:val="aa"/>
        </w:rPr>
        <w:footnoteRef/>
      </w:r>
      <w:r>
        <w:t xml:space="preserve"> </w:t>
      </w:r>
      <w:r w:rsidRPr="00CB36DF">
        <w:rPr>
          <w:rFonts w:ascii="Times New Roman" w:hAnsi="Times New Roman" w:cs="Times New Roman"/>
        </w:rPr>
        <w:t>Белоусова Е. Н. Инвентаризация как элемент метода бухгалтерского учета // Политика, экономика и инновации. - 2021. - № 2. С.</w:t>
      </w:r>
      <w:r>
        <w:rPr>
          <w:rFonts w:ascii="Times New Roman" w:hAnsi="Times New Roman" w:cs="Times New Roman"/>
        </w:rPr>
        <w:t xml:space="preserve"> 2.</w:t>
      </w:r>
    </w:p>
  </w:footnote>
  <w:footnote w:id="27">
    <w:p w:rsidR="00C13E67" w:rsidRDefault="00C13E67" w:rsidP="00425D04">
      <w:pPr>
        <w:pStyle w:val="a8"/>
        <w:jc w:val="both"/>
      </w:pPr>
      <w:r>
        <w:rPr>
          <w:rStyle w:val="aa"/>
        </w:rPr>
        <w:footnoteRef/>
      </w:r>
      <w:r>
        <w:t xml:space="preserve"> </w:t>
      </w:r>
      <w:r w:rsidRPr="00015D0A">
        <w:rPr>
          <w:rFonts w:ascii="Times New Roman" w:hAnsi="Times New Roman" w:cs="Times New Roman"/>
        </w:rPr>
        <w:t xml:space="preserve">Кубарь М.А. Инвентаризация как элемент метода бухгалтерского учета // Форум молодых ученых. - 2020. - № 11. </w:t>
      </w:r>
      <w:r>
        <w:rPr>
          <w:rFonts w:ascii="Times New Roman" w:hAnsi="Times New Roman" w:cs="Times New Roman"/>
        </w:rPr>
        <w:t>С. 195.</w:t>
      </w:r>
    </w:p>
  </w:footnote>
  <w:footnote w:id="28">
    <w:p w:rsidR="00C13E67" w:rsidRDefault="00C13E67" w:rsidP="004D2245">
      <w:pPr>
        <w:pStyle w:val="a8"/>
        <w:jc w:val="both"/>
      </w:pPr>
      <w:r>
        <w:rPr>
          <w:rStyle w:val="aa"/>
        </w:rPr>
        <w:footnoteRef/>
      </w:r>
      <w:r>
        <w:t xml:space="preserve"> </w:t>
      </w:r>
      <w:r w:rsidRPr="00510203">
        <w:rPr>
          <w:rFonts w:ascii="Times New Roman" w:hAnsi="Times New Roman" w:cs="Times New Roman"/>
        </w:rPr>
        <w:t xml:space="preserve">Шарудина З.А. Элементы метода бухгалтерского учета // Современная экономика: актуальные вопросы, достижения и инновации: сборник статей XXVIII Международной научно-практической конференции. - 2019. </w:t>
      </w:r>
      <w:r>
        <w:rPr>
          <w:rFonts w:ascii="Times New Roman" w:hAnsi="Times New Roman" w:cs="Times New Roman"/>
        </w:rPr>
        <w:t>С. 78.</w:t>
      </w:r>
    </w:p>
  </w:footnote>
  <w:footnote w:id="29">
    <w:p w:rsidR="00C13E67" w:rsidRDefault="00C13E67" w:rsidP="00B632B3">
      <w:pPr>
        <w:pStyle w:val="a8"/>
        <w:jc w:val="both"/>
      </w:pPr>
      <w:r>
        <w:rPr>
          <w:rStyle w:val="aa"/>
        </w:rPr>
        <w:footnoteRef/>
      </w:r>
      <w:r>
        <w:t xml:space="preserve"> </w:t>
      </w:r>
      <w:r w:rsidRPr="0046142F">
        <w:rPr>
          <w:rFonts w:ascii="Times New Roman" w:hAnsi="Times New Roman" w:cs="Times New Roman"/>
        </w:rPr>
        <w:t>Зонова А.В. Бухгалтерский учет и аудит: учебник. - М.: КноРус, 2020.</w:t>
      </w:r>
      <w:r>
        <w:rPr>
          <w:rFonts w:ascii="Times New Roman" w:hAnsi="Times New Roman" w:cs="Times New Roman"/>
        </w:rPr>
        <w:t xml:space="preserve"> С. 219.</w:t>
      </w:r>
    </w:p>
  </w:footnote>
  <w:footnote w:id="30">
    <w:p w:rsidR="00C13E67" w:rsidRDefault="00C13E67" w:rsidP="00212AEE">
      <w:pPr>
        <w:pStyle w:val="a8"/>
        <w:jc w:val="both"/>
      </w:pPr>
      <w:r>
        <w:rPr>
          <w:rStyle w:val="aa"/>
        </w:rPr>
        <w:footnoteRef/>
      </w:r>
      <w:r>
        <w:t xml:space="preserve"> </w:t>
      </w:r>
      <w:r w:rsidRPr="0046142F">
        <w:rPr>
          <w:rFonts w:ascii="Times New Roman" w:hAnsi="Times New Roman" w:cs="Times New Roman"/>
        </w:rPr>
        <w:t>Алексеева Г.И. Бухгалтерский учет и отчетность: учебник. - М.: КНОРУС, 2021.</w:t>
      </w:r>
      <w:r>
        <w:rPr>
          <w:rFonts w:ascii="Times New Roman" w:hAnsi="Times New Roman" w:cs="Times New Roman"/>
        </w:rPr>
        <w:t xml:space="preserve"> С. 167.</w:t>
      </w:r>
    </w:p>
  </w:footnote>
  <w:footnote w:id="31">
    <w:p w:rsidR="00C13E67" w:rsidRDefault="00C13E67" w:rsidP="00F23C9C">
      <w:pPr>
        <w:pStyle w:val="a8"/>
        <w:jc w:val="both"/>
      </w:pPr>
      <w:r>
        <w:rPr>
          <w:rStyle w:val="aa"/>
        </w:rPr>
        <w:footnoteRef/>
      </w:r>
      <w:r>
        <w:t xml:space="preserve"> </w:t>
      </w:r>
      <w:r w:rsidRPr="00E326DF">
        <w:rPr>
          <w:rFonts w:ascii="Times New Roman" w:hAnsi="Times New Roman" w:cs="Times New Roman"/>
        </w:rPr>
        <w:t xml:space="preserve">Ткачук Н.В. Метод бухгалтерского учета и его элементы // Аудиторские ведомости. - 2021. - № 3. </w:t>
      </w:r>
      <w:r>
        <w:rPr>
          <w:rFonts w:ascii="Times New Roman" w:hAnsi="Times New Roman" w:cs="Times New Roman"/>
        </w:rPr>
        <w:t>С. 61.</w:t>
      </w:r>
    </w:p>
  </w:footnote>
  <w:footnote w:id="32">
    <w:p w:rsidR="00C13E67" w:rsidRDefault="00C13E67" w:rsidP="00BC1EB3">
      <w:pPr>
        <w:pStyle w:val="a8"/>
        <w:jc w:val="both"/>
      </w:pPr>
      <w:r>
        <w:rPr>
          <w:rStyle w:val="aa"/>
        </w:rPr>
        <w:footnoteRef/>
      </w:r>
      <w:r>
        <w:t xml:space="preserve"> </w:t>
      </w:r>
      <w:r w:rsidRPr="00510203">
        <w:rPr>
          <w:rFonts w:ascii="Times New Roman" w:hAnsi="Times New Roman" w:cs="Times New Roman"/>
        </w:rPr>
        <w:t xml:space="preserve">Шарудина З.А. Элементы метода бухгалтерского учета // Современная экономика: актуальные вопросы, достижения и инновации: сборник статей XXVIII Международной научно-практической конференции. - 2019. </w:t>
      </w:r>
      <w:r>
        <w:rPr>
          <w:rFonts w:ascii="Times New Roman" w:hAnsi="Times New Roman" w:cs="Times New Roman"/>
        </w:rPr>
        <w:t>С. 78.</w:t>
      </w:r>
    </w:p>
  </w:footnote>
  <w:footnote w:id="33">
    <w:p w:rsidR="00C13E67" w:rsidRDefault="00C13E67" w:rsidP="00BC1EB3">
      <w:pPr>
        <w:pStyle w:val="a8"/>
        <w:jc w:val="both"/>
      </w:pPr>
      <w:r>
        <w:rPr>
          <w:rStyle w:val="aa"/>
        </w:rPr>
        <w:footnoteRef/>
      </w:r>
      <w:r>
        <w:t xml:space="preserve"> </w:t>
      </w:r>
      <w:r w:rsidRPr="005428A0">
        <w:rPr>
          <w:rFonts w:ascii="Times New Roman" w:hAnsi="Times New Roman" w:cs="Times New Roman"/>
        </w:rPr>
        <w:t xml:space="preserve">Абилькелямова Э.Р. Финансовая отчетность как элемент метода бухгалтерского учета: сущность, состав и содержание // Развитие бухгалтерского учёта, анализа и аудита в современных концепциях управления: материалы IX межрегиональной научно-практической конференции. - 2020. </w:t>
      </w:r>
      <w:r>
        <w:rPr>
          <w:rFonts w:ascii="Times New Roman" w:hAnsi="Times New Roman" w:cs="Times New Roman"/>
        </w:rPr>
        <w:t>С. 21.</w:t>
      </w:r>
    </w:p>
  </w:footnote>
  <w:footnote w:id="34">
    <w:p w:rsidR="00C13E67" w:rsidRDefault="00C13E67" w:rsidP="00BC1EB3">
      <w:pPr>
        <w:spacing w:after="0" w:line="240" w:lineRule="auto"/>
        <w:jc w:val="both"/>
      </w:pPr>
      <w:r>
        <w:rPr>
          <w:rStyle w:val="aa"/>
        </w:rPr>
        <w:footnoteRef/>
      </w:r>
      <w:r>
        <w:t xml:space="preserve"> </w:t>
      </w:r>
      <w:r w:rsidRPr="005428A0">
        <w:rPr>
          <w:rFonts w:ascii="Times New Roman" w:hAnsi="Times New Roman" w:cs="Times New Roman"/>
          <w:sz w:val="20"/>
          <w:szCs w:val="20"/>
        </w:rPr>
        <w:t>Джеппарова Г.Т. Метод бухгалтерского учета и его составные элементы // Развитие бухгалтерского учёта, анализа и аудита в современных концепциях</w:t>
      </w:r>
      <w:r>
        <w:rPr>
          <w:rFonts w:ascii="Times New Roman" w:hAnsi="Times New Roman" w:cs="Times New Roman"/>
          <w:sz w:val="20"/>
          <w:szCs w:val="20"/>
        </w:rPr>
        <w:t xml:space="preserve"> у</w:t>
      </w:r>
      <w:r w:rsidRPr="005428A0">
        <w:rPr>
          <w:rFonts w:ascii="Times New Roman" w:hAnsi="Times New Roman" w:cs="Times New Roman"/>
          <w:sz w:val="20"/>
          <w:szCs w:val="20"/>
        </w:rPr>
        <w:t xml:space="preserve">правления: материалы IX межрегиональной научно-практической конференции. - 2020. </w:t>
      </w:r>
      <w:r>
        <w:rPr>
          <w:rFonts w:ascii="Times New Roman" w:hAnsi="Times New Roman" w:cs="Times New Roman"/>
          <w:sz w:val="20"/>
          <w:szCs w:val="20"/>
        </w:rPr>
        <w:t>С. 291.</w:t>
      </w:r>
    </w:p>
  </w:footnote>
  <w:footnote w:id="35">
    <w:p w:rsidR="00C13E67" w:rsidRDefault="00C13E67" w:rsidP="00F33FB7">
      <w:pPr>
        <w:pStyle w:val="a8"/>
        <w:jc w:val="both"/>
      </w:pPr>
      <w:r>
        <w:rPr>
          <w:rStyle w:val="aa"/>
        </w:rPr>
        <w:footnoteRef/>
      </w:r>
      <w:r>
        <w:t xml:space="preserve"> </w:t>
      </w:r>
      <w:r w:rsidRPr="003C6AD5">
        <w:rPr>
          <w:rFonts w:ascii="Times New Roman" w:hAnsi="Times New Roman" w:cs="Times New Roman"/>
        </w:rPr>
        <w:t>Каткова К.С. Инвентаризация как эффективный метод получения аудиторских доказательств // Хроноэкономика. - 2019. - №3 // Электронный ресурс. Режим доступа: https://cyberleninka.ru/article/n/inventarizatsiya-kak-effektivnyy-metod-polucheniya-auditorskih-dokazatelstv (дата обращения: 30.03.2022).</w:t>
      </w:r>
    </w:p>
  </w:footnote>
  <w:footnote w:id="36">
    <w:p w:rsidR="00C13E67" w:rsidRDefault="00C13E67" w:rsidP="005C5DC3">
      <w:pPr>
        <w:pStyle w:val="a8"/>
        <w:jc w:val="both"/>
      </w:pPr>
      <w:r>
        <w:rPr>
          <w:rStyle w:val="aa"/>
        </w:rPr>
        <w:footnoteRef/>
      </w:r>
      <w:r>
        <w:t xml:space="preserve"> </w:t>
      </w:r>
      <w:r w:rsidRPr="008B2507">
        <w:rPr>
          <w:rFonts w:ascii="Times New Roman" w:hAnsi="Times New Roman" w:cs="Times New Roman"/>
        </w:rPr>
        <w:t xml:space="preserve">Приказ Минфина РФ от 6 июля 1999 г. № 43н «Об утверждении Положения по бухгалтерскому учету «Бухгалтерская отчетность организации» ПБУ 4/99» (в ред. </w:t>
      </w:r>
      <w:r w:rsidRPr="008B2507">
        <w:rPr>
          <w:rFonts w:ascii="Times New Roman" w:hAnsi="Times New Roman" w:cs="Times New Roman"/>
          <w:shd w:val="clear" w:color="auto" w:fill="FFFFFF"/>
        </w:rPr>
        <w:t>от 8 ноября 2010 г. № 142н</w:t>
      </w:r>
      <w:r w:rsidRPr="008B2507">
        <w:rPr>
          <w:rFonts w:ascii="Times New Roman" w:hAnsi="Times New Roman" w:cs="Times New Roman"/>
        </w:rPr>
        <w:t>) // Финансовая Россия. - 1999 г. - № 30.</w:t>
      </w:r>
    </w:p>
  </w:footnote>
  <w:footnote w:id="37">
    <w:p w:rsidR="00C13E67" w:rsidRDefault="00C13E67" w:rsidP="007303AB">
      <w:pPr>
        <w:pStyle w:val="a8"/>
        <w:jc w:val="both"/>
      </w:pPr>
      <w:r>
        <w:rPr>
          <w:rStyle w:val="aa"/>
        </w:rPr>
        <w:footnoteRef/>
      </w:r>
      <w:r>
        <w:t xml:space="preserve"> </w:t>
      </w:r>
      <w:r w:rsidRPr="008B2507">
        <w:rPr>
          <w:rFonts w:ascii="Times New Roman" w:hAnsi="Times New Roman" w:cs="Times New Roman"/>
        </w:rPr>
        <w:t xml:space="preserve">Федеральный закон от 30 декабря 2008 г. № 307-ФЗ «Об аудиторской деятельности» (в ред. </w:t>
      </w:r>
      <w:r w:rsidRPr="008B2507">
        <w:rPr>
          <w:rFonts w:ascii="Times New Roman" w:hAnsi="Times New Roman" w:cs="Times New Roman"/>
          <w:shd w:val="clear" w:color="auto" w:fill="FFFFFF"/>
        </w:rPr>
        <w:t>от 30 декабря 2021 г. № 435-ФЗ</w:t>
      </w:r>
      <w:r w:rsidRPr="008B2507">
        <w:rPr>
          <w:rFonts w:ascii="Times New Roman" w:hAnsi="Times New Roman" w:cs="Times New Roman"/>
        </w:rPr>
        <w:t xml:space="preserve">) // Собрание законодательства РФ. - </w:t>
      </w:r>
      <w:r w:rsidRPr="008B2507">
        <w:rPr>
          <w:rFonts w:ascii="Times New Roman" w:hAnsi="Times New Roman" w:cs="Times New Roman"/>
          <w:shd w:val="clear" w:color="auto" w:fill="FFFFFF"/>
        </w:rPr>
        <w:t>2009 г. - № 1.Ст. 15.</w:t>
      </w:r>
    </w:p>
  </w:footnote>
  <w:footnote w:id="38">
    <w:p w:rsidR="00C13E67" w:rsidRDefault="00C13E67" w:rsidP="005F1C2B">
      <w:pPr>
        <w:pStyle w:val="a8"/>
        <w:jc w:val="both"/>
      </w:pPr>
      <w:r>
        <w:rPr>
          <w:rStyle w:val="aa"/>
        </w:rPr>
        <w:footnoteRef/>
      </w:r>
      <w:r>
        <w:t xml:space="preserve"> </w:t>
      </w:r>
      <w:r w:rsidRPr="00427106">
        <w:rPr>
          <w:rFonts w:ascii="Times New Roman" w:hAnsi="Times New Roman" w:cs="Times New Roman"/>
        </w:rPr>
        <w:t>Буянова Т.И. Бухгалтерская (финансовая) отчетность: учебное пособие и практикум. - Екатеринбург: Издательский Дом «Ажур», 2018.</w:t>
      </w:r>
      <w:r>
        <w:rPr>
          <w:rFonts w:ascii="Times New Roman" w:hAnsi="Times New Roman" w:cs="Times New Roman"/>
        </w:rPr>
        <w:t xml:space="preserve"> С. 116.</w:t>
      </w:r>
    </w:p>
  </w:footnote>
  <w:footnote w:id="39">
    <w:p w:rsidR="00C13E67" w:rsidRDefault="00C13E67" w:rsidP="005F1C2B">
      <w:pPr>
        <w:pStyle w:val="a8"/>
        <w:jc w:val="both"/>
      </w:pPr>
      <w:r>
        <w:rPr>
          <w:rStyle w:val="aa"/>
        </w:rPr>
        <w:footnoteRef/>
      </w:r>
      <w:r>
        <w:t xml:space="preserve"> </w:t>
      </w:r>
      <w:r w:rsidRPr="00427106">
        <w:rPr>
          <w:rFonts w:ascii="Times New Roman" w:hAnsi="Times New Roman" w:cs="Times New Roman"/>
        </w:rPr>
        <w:t xml:space="preserve">Приказ Минфина РФ от 28 июня 2010 г. № 63н «Об утверждении Положения по бухгалтерскому учету «Исправление ошибок в бухгалтерском учете и отчетности» (ПБУ 22/2010)» (в ред. </w:t>
      </w:r>
      <w:r w:rsidRPr="00427106">
        <w:rPr>
          <w:rFonts w:ascii="Times New Roman" w:hAnsi="Times New Roman" w:cs="Times New Roman"/>
          <w:shd w:val="clear" w:color="auto" w:fill="FFFFFF"/>
        </w:rPr>
        <w:t>от 7 февраля 2020 г. № 19н</w:t>
      </w:r>
      <w:r w:rsidRPr="00427106">
        <w:rPr>
          <w:rFonts w:ascii="Times New Roman" w:hAnsi="Times New Roman" w:cs="Times New Roman"/>
        </w:rPr>
        <w:t xml:space="preserve">) // </w:t>
      </w:r>
      <w:r w:rsidRPr="00427106">
        <w:rPr>
          <w:rFonts w:ascii="Times New Roman" w:hAnsi="Times New Roman" w:cs="Times New Roman"/>
          <w:shd w:val="clear" w:color="auto" w:fill="FFFFFF"/>
        </w:rPr>
        <w:t>Российская газета. - 2010 г.  - № 174.</w:t>
      </w:r>
    </w:p>
  </w:footnote>
  <w:footnote w:id="40">
    <w:p w:rsidR="00C13E67" w:rsidRDefault="00C13E67" w:rsidP="005F1C2B">
      <w:pPr>
        <w:pStyle w:val="a8"/>
        <w:jc w:val="both"/>
      </w:pPr>
      <w:r>
        <w:rPr>
          <w:rStyle w:val="aa"/>
        </w:rPr>
        <w:footnoteRef/>
      </w:r>
      <w:r>
        <w:t xml:space="preserve"> </w:t>
      </w:r>
      <w:r w:rsidRPr="00427106">
        <w:rPr>
          <w:rFonts w:ascii="Times New Roman" w:hAnsi="Times New Roman" w:cs="Times New Roman"/>
        </w:rPr>
        <w:t xml:space="preserve">Хрулева А.В., Буянова Т.И. Развитие учетной политики в России // Бухгалтерский учет, анализ и аудит: современное состояние и перспективы развития: материалы IX Междунар. науч.-практ. конф. </w:t>
      </w:r>
      <w:r>
        <w:rPr>
          <w:rFonts w:ascii="Times New Roman" w:hAnsi="Times New Roman" w:cs="Times New Roman"/>
        </w:rPr>
        <w:t>- 2018. С. 123.</w:t>
      </w:r>
    </w:p>
  </w:footnote>
  <w:footnote w:id="41">
    <w:p w:rsidR="00C13E67" w:rsidRDefault="00C13E67" w:rsidP="00756E56">
      <w:pPr>
        <w:pStyle w:val="a8"/>
        <w:jc w:val="both"/>
      </w:pPr>
      <w:r>
        <w:rPr>
          <w:rStyle w:val="aa"/>
        </w:rPr>
        <w:footnoteRef/>
      </w:r>
      <w:r>
        <w:t xml:space="preserve"> </w:t>
      </w:r>
      <w:r w:rsidRPr="007101FA">
        <w:rPr>
          <w:rFonts w:ascii="Times New Roman" w:hAnsi="Times New Roman" w:cs="Times New Roman"/>
        </w:rPr>
        <w:t>Тарасова Н.А., Буянова Т.И. Аудит финансовой отчетности // Уральский государственный экономический университет. Материалы международной конференции. -</w:t>
      </w:r>
      <w:r>
        <w:rPr>
          <w:rFonts w:ascii="Times New Roman" w:hAnsi="Times New Roman" w:cs="Times New Roman"/>
        </w:rPr>
        <w:t xml:space="preserve"> 2021. С. 120.</w:t>
      </w:r>
    </w:p>
  </w:footnote>
  <w:footnote w:id="42">
    <w:p w:rsidR="00C13E67" w:rsidRDefault="00C13E67" w:rsidP="00D12D97">
      <w:pPr>
        <w:pStyle w:val="a8"/>
        <w:jc w:val="both"/>
      </w:pPr>
      <w:r>
        <w:rPr>
          <w:rStyle w:val="aa"/>
        </w:rPr>
        <w:footnoteRef/>
      </w:r>
      <w:r>
        <w:t xml:space="preserve"> </w:t>
      </w:r>
      <w:r w:rsidRPr="009C464D">
        <w:rPr>
          <w:rFonts w:ascii="Times New Roman" w:hAnsi="Times New Roman" w:cs="Times New Roman"/>
          <w:shd w:val="clear" w:color="auto" w:fill="FFFFFF"/>
        </w:rPr>
        <w:t>Налоговый кодекс Российской Федерации от 31 июля 1998 г. № 146-ФЗ, часть первая (в ред. от 1 мая 2022 г. № 121-ФЗ) // Российская газета. - 1998 г. - № 148-149.</w:t>
      </w:r>
    </w:p>
  </w:footnote>
  <w:footnote w:id="43">
    <w:p w:rsidR="00C13E67" w:rsidRDefault="00C13E67" w:rsidP="00D12D97">
      <w:pPr>
        <w:pStyle w:val="a8"/>
        <w:jc w:val="both"/>
      </w:pPr>
      <w:r>
        <w:rPr>
          <w:rStyle w:val="aa"/>
        </w:rPr>
        <w:footnoteRef/>
      </w:r>
      <w:r>
        <w:t xml:space="preserve"> </w:t>
      </w:r>
      <w:r w:rsidRPr="009C464D">
        <w:rPr>
          <w:rFonts w:ascii="Times New Roman" w:hAnsi="Times New Roman" w:cs="Times New Roman"/>
          <w:shd w:val="clear" w:color="auto" w:fill="FFFFFF"/>
        </w:rPr>
        <w:t>Налоговый кодекс Российской Федерации от 5 августа 2000 г. № 117-ФЗ, часть вторая (в ред. от 1 мая 2022 г. № 121-ФЗ) // Российская газета. - 2000 г. - № 153-154.</w:t>
      </w:r>
    </w:p>
  </w:footnote>
  <w:footnote w:id="44">
    <w:p w:rsidR="00C13E67" w:rsidRDefault="00C13E67" w:rsidP="00D12D97">
      <w:pPr>
        <w:pStyle w:val="a8"/>
        <w:jc w:val="both"/>
      </w:pPr>
      <w:r>
        <w:rPr>
          <w:rStyle w:val="aa"/>
        </w:rPr>
        <w:footnoteRef/>
      </w:r>
      <w:r>
        <w:t xml:space="preserve"> </w:t>
      </w:r>
      <w:r w:rsidRPr="00DD030F">
        <w:rPr>
          <w:rFonts w:ascii="Times New Roman" w:hAnsi="Times New Roman" w:cs="Times New Roman"/>
        </w:rPr>
        <w:t xml:space="preserve">Международный стандарт аудита 200 «Основные цели независимого аудитора и проведение аудита в соответствии с международными стандартами аудита» (введен в действие на территории Российской Федерации Приказом Минфина России от 09.01.2019 № 2-н) (ред. от 27.10.2021) // </w:t>
      </w:r>
      <w:r w:rsidRPr="00DD030F">
        <w:rPr>
          <w:rFonts w:ascii="Times New Roman" w:hAnsi="Times New Roman" w:cs="Times New Roman"/>
          <w:shd w:val="clear" w:color="auto" w:fill="FFFFFF"/>
        </w:rPr>
        <w:t>Официальный сайт Министерства финансов Российской Федерации: www.minfin.ru, (дата обращения: 27.05.2022).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DB" w:rsidRDefault="005632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6D" w:rsidRPr="001B696D" w:rsidRDefault="001B696D" w:rsidP="001B696D">
    <w:pPr>
      <w:tabs>
        <w:tab w:val="center" w:pos="4677"/>
        <w:tab w:val="right" w:pos="9355"/>
      </w:tabs>
      <w:spacing w:after="0" w:line="240" w:lineRule="auto"/>
      <w:rPr>
        <w:rFonts w:ascii="Calibri" w:eastAsia="Calibri" w:hAnsi="Calibri" w:cs="Times New Roman"/>
      </w:rPr>
    </w:pPr>
    <w:r w:rsidRPr="001B696D">
      <w:rPr>
        <w:rFonts w:ascii="Calibri" w:eastAsia="Calibri" w:hAnsi="Calibri" w:cs="Times New Roman"/>
      </w:rPr>
      <w:t>Узнайте стоимость написания на заказ студенческих и аспирантских работ</w:t>
    </w:r>
  </w:p>
  <w:p w:rsidR="001B696D" w:rsidRPr="001B696D" w:rsidRDefault="001B696D" w:rsidP="001B696D">
    <w:pPr>
      <w:tabs>
        <w:tab w:val="center" w:pos="4677"/>
        <w:tab w:val="right" w:pos="9355"/>
      </w:tabs>
      <w:spacing w:after="0" w:line="240" w:lineRule="auto"/>
      <w:rPr>
        <w:rFonts w:ascii="Calibri" w:eastAsia="Calibri" w:hAnsi="Calibri" w:cs="Times New Roman"/>
      </w:rPr>
    </w:pPr>
    <w:r w:rsidRPr="001B696D">
      <w:rPr>
        <w:rFonts w:ascii="Calibri" w:eastAsia="Calibri" w:hAnsi="Calibri" w:cs="Times New Roman"/>
      </w:rPr>
      <w:t>http://учебники.информ2000.рф/napisat-diplom.shtml</w:t>
    </w:r>
  </w:p>
  <w:p w:rsidR="005632DB" w:rsidRDefault="005632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6D" w:rsidRPr="001B696D" w:rsidRDefault="001B696D" w:rsidP="001B696D">
    <w:pPr>
      <w:tabs>
        <w:tab w:val="center" w:pos="4677"/>
        <w:tab w:val="right" w:pos="9355"/>
      </w:tabs>
      <w:spacing w:after="0" w:line="240" w:lineRule="auto"/>
      <w:rPr>
        <w:rFonts w:ascii="Calibri" w:eastAsia="Calibri" w:hAnsi="Calibri" w:cs="Times New Roman"/>
      </w:rPr>
    </w:pPr>
    <w:r w:rsidRPr="001B696D">
      <w:rPr>
        <w:rFonts w:ascii="Calibri" w:eastAsia="Calibri" w:hAnsi="Calibri" w:cs="Times New Roman"/>
      </w:rPr>
      <w:t>Узнайте стоимость написания на заказ студенческих и аспирантских работ</w:t>
    </w:r>
  </w:p>
  <w:p w:rsidR="001B696D" w:rsidRPr="001B696D" w:rsidRDefault="001B696D" w:rsidP="001B696D">
    <w:pPr>
      <w:tabs>
        <w:tab w:val="center" w:pos="4677"/>
        <w:tab w:val="right" w:pos="9355"/>
      </w:tabs>
      <w:spacing w:after="0" w:line="240" w:lineRule="auto"/>
      <w:rPr>
        <w:rFonts w:ascii="Calibri" w:eastAsia="Calibri" w:hAnsi="Calibri" w:cs="Times New Roman"/>
      </w:rPr>
    </w:pPr>
    <w:r w:rsidRPr="001B696D">
      <w:rPr>
        <w:rFonts w:ascii="Calibri" w:eastAsia="Calibri" w:hAnsi="Calibri" w:cs="Times New Roman"/>
      </w:rPr>
      <w:t>http://учебники.информ2000.рф/napisat-diplom.shtml</w:t>
    </w:r>
  </w:p>
  <w:p w:rsidR="005632DB" w:rsidRDefault="005632DB">
    <w:pPr>
      <w:pStyle w:val="a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647"/>
    <w:multiLevelType w:val="multilevel"/>
    <w:tmpl w:val="F206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A193E"/>
    <w:multiLevelType w:val="multilevel"/>
    <w:tmpl w:val="3472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76D7C"/>
    <w:multiLevelType w:val="multilevel"/>
    <w:tmpl w:val="0F5E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28F"/>
    <w:multiLevelType w:val="multilevel"/>
    <w:tmpl w:val="8F6C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D4C44"/>
    <w:multiLevelType w:val="multilevel"/>
    <w:tmpl w:val="05B8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67F97"/>
    <w:multiLevelType w:val="multilevel"/>
    <w:tmpl w:val="3892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32BDF"/>
    <w:multiLevelType w:val="multilevel"/>
    <w:tmpl w:val="77AE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23A22"/>
    <w:multiLevelType w:val="multilevel"/>
    <w:tmpl w:val="B844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D2634"/>
    <w:multiLevelType w:val="multilevel"/>
    <w:tmpl w:val="C22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458F5"/>
    <w:multiLevelType w:val="multilevel"/>
    <w:tmpl w:val="DA0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37C7A"/>
    <w:multiLevelType w:val="multilevel"/>
    <w:tmpl w:val="6040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0C6CE5"/>
    <w:multiLevelType w:val="multilevel"/>
    <w:tmpl w:val="BD5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3941D1"/>
    <w:multiLevelType w:val="multilevel"/>
    <w:tmpl w:val="6D7C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B76F4"/>
    <w:multiLevelType w:val="multilevel"/>
    <w:tmpl w:val="6116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A766C"/>
    <w:multiLevelType w:val="multilevel"/>
    <w:tmpl w:val="E2BCE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1D6D66"/>
    <w:multiLevelType w:val="multilevel"/>
    <w:tmpl w:val="635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F0CE0"/>
    <w:multiLevelType w:val="multilevel"/>
    <w:tmpl w:val="1F20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4F106B"/>
    <w:multiLevelType w:val="multilevel"/>
    <w:tmpl w:val="35A6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596264"/>
    <w:multiLevelType w:val="multilevel"/>
    <w:tmpl w:val="AAE6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00550"/>
    <w:multiLevelType w:val="multilevel"/>
    <w:tmpl w:val="2152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9F643E"/>
    <w:multiLevelType w:val="multilevel"/>
    <w:tmpl w:val="FBAA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F544BA"/>
    <w:multiLevelType w:val="multilevel"/>
    <w:tmpl w:val="A2F8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570DC1"/>
    <w:multiLevelType w:val="multilevel"/>
    <w:tmpl w:val="C9F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6322B7"/>
    <w:multiLevelType w:val="multilevel"/>
    <w:tmpl w:val="08C6D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A30A6F"/>
    <w:multiLevelType w:val="multilevel"/>
    <w:tmpl w:val="D75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5A75CA"/>
    <w:multiLevelType w:val="multilevel"/>
    <w:tmpl w:val="53C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EA55FA"/>
    <w:multiLevelType w:val="multilevel"/>
    <w:tmpl w:val="3F8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731FF7"/>
    <w:multiLevelType w:val="multilevel"/>
    <w:tmpl w:val="134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12D33"/>
    <w:multiLevelType w:val="multilevel"/>
    <w:tmpl w:val="9204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A82DC6"/>
    <w:multiLevelType w:val="multilevel"/>
    <w:tmpl w:val="7928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7"/>
  </w:num>
  <w:num w:numId="4">
    <w:abstractNumId w:val="6"/>
  </w:num>
  <w:num w:numId="5">
    <w:abstractNumId w:val="5"/>
  </w:num>
  <w:num w:numId="6">
    <w:abstractNumId w:val="13"/>
  </w:num>
  <w:num w:numId="7">
    <w:abstractNumId w:val="15"/>
  </w:num>
  <w:num w:numId="8">
    <w:abstractNumId w:val="29"/>
  </w:num>
  <w:num w:numId="9">
    <w:abstractNumId w:val="3"/>
  </w:num>
  <w:num w:numId="10">
    <w:abstractNumId w:val="12"/>
  </w:num>
  <w:num w:numId="11">
    <w:abstractNumId w:val="27"/>
  </w:num>
  <w:num w:numId="12">
    <w:abstractNumId w:val="23"/>
  </w:num>
  <w:num w:numId="13">
    <w:abstractNumId w:val="8"/>
  </w:num>
  <w:num w:numId="14">
    <w:abstractNumId w:val="25"/>
  </w:num>
  <w:num w:numId="15">
    <w:abstractNumId w:val="0"/>
  </w:num>
  <w:num w:numId="16">
    <w:abstractNumId w:val="19"/>
  </w:num>
  <w:num w:numId="17">
    <w:abstractNumId w:val="2"/>
  </w:num>
  <w:num w:numId="18">
    <w:abstractNumId w:val="4"/>
  </w:num>
  <w:num w:numId="19">
    <w:abstractNumId w:val="18"/>
  </w:num>
  <w:num w:numId="20">
    <w:abstractNumId w:val="28"/>
  </w:num>
  <w:num w:numId="21">
    <w:abstractNumId w:val="21"/>
  </w:num>
  <w:num w:numId="22">
    <w:abstractNumId w:val="1"/>
  </w:num>
  <w:num w:numId="23">
    <w:abstractNumId w:val="16"/>
  </w:num>
  <w:num w:numId="24">
    <w:abstractNumId w:val="20"/>
  </w:num>
  <w:num w:numId="25">
    <w:abstractNumId w:val="26"/>
  </w:num>
  <w:num w:numId="26">
    <w:abstractNumId w:val="11"/>
  </w:num>
  <w:num w:numId="27">
    <w:abstractNumId w:val="14"/>
  </w:num>
  <w:num w:numId="28">
    <w:abstractNumId w:val="10"/>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67E4"/>
    <w:rsid w:val="000045C0"/>
    <w:rsid w:val="000114BB"/>
    <w:rsid w:val="00026DD9"/>
    <w:rsid w:val="0002764D"/>
    <w:rsid w:val="00030567"/>
    <w:rsid w:val="00032E2F"/>
    <w:rsid w:val="000428FD"/>
    <w:rsid w:val="00043000"/>
    <w:rsid w:val="00052928"/>
    <w:rsid w:val="000566DC"/>
    <w:rsid w:val="00076DE8"/>
    <w:rsid w:val="00081407"/>
    <w:rsid w:val="00084E49"/>
    <w:rsid w:val="000A0746"/>
    <w:rsid w:val="000A4D01"/>
    <w:rsid w:val="000B088E"/>
    <w:rsid w:val="000D2836"/>
    <w:rsid w:val="000D368A"/>
    <w:rsid w:val="000D5D9D"/>
    <w:rsid w:val="001013F7"/>
    <w:rsid w:val="001051B6"/>
    <w:rsid w:val="00114862"/>
    <w:rsid w:val="00130470"/>
    <w:rsid w:val="00135E7B"/>
    <w:rsid w:val="00140A77"/>
    <w:rsid w:val="00146A5A"/>
    <w:rsid w:val="00152955"/>
    <w:rsid w:val="001652D8"/>
    <w:rsid w:val="00171B47"/>
    <w:rsid w:val="00180F9B"/>
    <w:rsid w:val="00183389"/>
    <w:rsid w:val="001901EC"/>
    <w:rsid w:val="0019234E"/>
    <w:rsid w:val="0019262B"/>
    <w:rsid w:val="001A447D"/>
    <w:rsid w:val="001A7CE1"/>
    <w:rsid w:val="001B075B"/>
    <w:rsid w:val="001B696D"/>
    <w:rsid w:val="001C180F"/>
    <w:rsid w:val="001C3EDA"/>
    <w:rsid w:val="001D4A91"/>
    <w:rsid w:val="001E3548"/>
    <w:rsid w:val="00212AEE"/>
    <w:rsid w:val="00214891"/>
    <w:rsid w:val="00224AEC"/>
    <w:rsid w:val="00236F25"/>
    <w:rsid w:val="00256382"/>
    <w:rsid w:val="0025658F"/>
    <w:rsid w:val="00261ADE"/>
    <w:rsid w:val="00273C34"/>
    <w:rsid w:val="00275D84"/>
    <w:rsid w:val="00276E71"/>
    <w:rsid w:val="0028021F"/>
    <w:rsid w:val="0028500C"/>
    <w:rsid w:val="00296202"/>
    <w:rsid w:val="002D60C0"/>
    <w:rsid w:val="002E3B4C"/>
    <w:rsid w:val="002F5A13"/>
    <w:rsid w:val="00300025"/>
    <w:rsid w:val="0031038B"/>
    <w:rsid w:val="003118B7"/>
    <w:rsid w:val="0033167B"/>
    <w:rsid w:val="0033669E"/>
    <w:rsid w:val="00337F79"/>
    <w:rsid w:val="0034000E"/>
    <w:rsid w:val="00340AB2"/>
    <w:rsid w:val="00346E3D"/>
    <w:rsid w:val="003501F4"/>
    <w:rsid w:val="00357C95"/>
    <w:rsid w:val="003611F6"/>
    <w:rsid w:val="003618C0"/>
    <w:rsid w:val="003644C4"/>
    <w:rsid w:val="00386D10"/>
    <w:rsid w:val="0039545D"/>
    <w:rsid w:val="003A294C"/>
    <w:rsid w:val="003A6D7A"/>
    <w:rsid w:val="003B49A7"/>
    <w:rsid w:val="003C7DC0"/>
    <w:rsid w:val="003D161D"/>
    <w:rsid w:val="003E3821"/>
    <w:rsid w:val="004042D9"/>
    <w:rsid w:val="00411351"/>
    <w:rsid w:val="004157C4"/>
    <w:rsid w:val="00425C9B"/>
    <w:rsid w:val="00425D04"/>
    <w:rsid w:val="00432BBE"/>
    <w:rsid w:val="00455504"/>
    <w:rsid w:val="00455EC3"/>
    <w:rsid w:val="004701F5"/>
    <w:rsid w:val="00470E7F"/>
    <w:rsid w:val="004744B4"/>
    <w:rsid w:val="0048199B"/>
    <w:rsid w:val="00487F11"/>
    <w:rsid w:val="004936EE"/>
    <w:rsid w:val="004A3A6A"/>
    <w:rsid w:val="004A7595"/>
    <w:rsid w:val="004A7888"/>
    <w:rsid w:val="004B7028"/>
    <w:rsid w:val="004B7412"/>
    <w:rsid w:val="004C4431"/>
    <w:rsid w:val="004C5D63"/>
    <w:rsid w:val="004D2245"/>
    <w:rsid w:val="004D7548"/>
    <w:rsid w:val="004E638B"/>
    <w:rsid w:val="00510B68"/>
    <w:rsid w:val="005153C3"/>
    <w:rsid w:val="0051755F"/>
    <w:rsid w:val="005239C1"/>
    <w:rsid w:val="00523D94"/>
    <w:rsid w:val="0053700B"/>
    <w:rsid w:val="005419B4"/>
    <w:rsid w:val="00543598"/>
    <w:rsid w:val="005632C2"/>
    <w:rsid w:val="005632DB"/>
    <w:rsid w:val="0057765E"/>
    <w:rsid w:val="00585F2C"/>
    <w:rsid w:val="005956B7"/>
    <w:rsid w:val="005A1B2E"/>
    <w:rsid w:val="005A2A22"/>
    <w:rsid w:val="005B1E83"/>
    <w:rsid w:val="005C158C"/>
    <w:rsid w:val="005C3FD2"/>
    <w:rsid w:val="005C5DC3"/>
    <w:rsid w:val="005D1156"/>
    <w:rsid w:val="005F1C2B"/>
    <w:rsid w:val="00601DE5"/>
    <w:rsid w:val="006112CA"/>
    <w:rsid w:val="006214F8"/>
    <w:rsid w:val="00623ADD"/>
    <w:rsid w:val="0064323C"/>
    <w:rsid w:val="0066411E"/>
    <w:rsid w:val="00667379"/>
    <w:rsid w:val="00675E8A"/>
    <w:rsid w:val="006858B4"/>
    <w:rsid w:val="006B0700"/>
    <w:rsid w:val="006B632E"/>
    <w:rsid w:val="006C1104"/>
    <w:rsid w:val="006C485D"/>
    <w:rsid w:val="006C49A8"/>
    <w:rsid w:val="006C59DF"/>
    <w:rsid w:val="006C771E"/>
    <w:rsid w:val="006E4013"/>
    <w:rsid w:val="006E75FF"/>
    <w:rsid w:val="006F3EA0"/>
    <w:rsid w:val="006F484C"/>
    <w:rsid w:val="0070124A"/>
    <w:rsid w:val="007303AB"/>
    <w:rsid w:val="0074096C"/>
    <w:rsid w:val="007424C6"/>
    <w:rsid w:val="00745598"/>
    <w:rsid w:val="00756E56"/>
    <w:rsid w:val="00771986"/>
    <w:rsid w:val="007767BA"/>
    <w:rsid w:val="00784172"/>
    <w:rsid w:val="007924FD"/>
    <w:rsid w:val="00795EBC"/>
    <w:rsid w:val="007970CC"/>
    <w:rsid w:val="00797237"/>
    <w:rsid w:val="007B5153"/>
    <w:rsid w:val="007B5B82"/>
    <w:rsid w:val="007D0C27"/>
    <w:rsid w:val="007D1CEE"/>
    <w:rsid w:val="007E6F65"/>
    <w:rsid w:val="007F0BC1"/>
    <w:rsid w:val="007F7FB8"/>
    <w:rsid w:val="00822044"/>
    <w:rsid w:val="00831C09"/>
    <w:rsid w:val="0084066F"/>
    <w:rsid w:val="00842166"/>
    <w:rsid w:val="00843048"/>
    <w:rsid w:val="00866870"/>
    <w:rsid w:val="0087156A"/>
    <w:rsid w:val="00875A0D"/>
    <w:rsid w:val="00880D49"/>
    <w:rsid w:val="008818D2"/>
    <w:rsid w:val="0088366D"/>
    <w:rsid w:val="00893CC3"/>
    <w:rsid w:val="008A298C"/>
    <w:rsid w:val="008A52BC"/>
    <w:rsid w:val="008A7BEC"/>
    <w:rsid w:val="008B2D8E"/>
    <w:rsid w:val="008B4528"/>
    <w:rsid w:val="008E1E5B"/>
    <w:rsid w:val="008E28D2"/>
    <w:rsid w:val="008E5E9D"/>
    <w:rsid w:val="008F2504"/>
    <w:rsid w:val="008F6F4F"/>
    <w:rsid w:val="0090049D"/>
    <w:rsid w:val="009061DA"/>
    <w:rsid w:val="00907B0A"/>
    <w:rsid w:val="009110CB"/>
    <w:rsid w:val="00933860"/>
    <w:rsid w:val="009420D4"/>
    <w:rsid w:val="00952519"/>
    <w:rsid w:val="00961869"/>
    <w:rsid w:val="0098353C"/>
    <w:rsid w:val="00987523"/>
    <w:rsid w:val="00994EEE"/>
    <w:rsid w:val="009A079E"/>
    <w:rsid w:val="009B0ACC"/>
    <w:rsid w:val="009C3BAD"/>
    <w:rsid w:val="009C4E06"/>
    <w:rsid w:val="009C560A"/>
    <w:rsid w:val="00A04E90"/>
    <w:rsid w:val="00A0569E"/>
    <w:rsid w:val="00A11E39"/>
    <w:rsid w:val="00A14C52"/>
    <w:rsid w:val="00A16B64"/>
    <w:rsid w:val="00A205DB"/>
    <w:rsid w:val="00A238A7"/>
    <w:rsid w:val="00A31CCC"/>
    <w:rsid w:val="00A31CFA"/>
    <w:rsid w:val="00A428D4"/>
    <w:rsid w:val="00A44229"/>
    <w:rsid w:val="00A467E4"/>
    <w:rsid w:val="00A525F9"/>
    <w:rsid w:val="00A544E1"/>
    <w:rsid w:val="00A609D2"/>
    <w:rsid w:val="00A67F27"/>
    <w:rsid w:val="00A7755E"/>
    <w:rsid w:val="00AA2EDA"/>
    <w:rsid w:val="00AA4B4A"/>
    <w:rsid w:val="00AB14A2"/>
    <w:rsid w:val="00AF7576"/>
    <w:rsid w:val="00B001B2"/>
    <w:rsid w:val="00B04A42"/>
    <w:rsid w:val="00B2481B"/>
    <w:rsid w:val="00B518F4"/>
    <w:rsid w:val="00B632B3"/>
    <w:rsid w:val="00B65072"/>
    <w:rsid w:val="00B71651"/>
    <w:rsid w:val="00B72491"/>
    <w:rsid w:val="00B72765"/>
    <w:rsid w:val="00B740D5"/>
    <w:rsid w:val="00B754A5"/>
    <w:rsid w:val="00B87CA9"/>
    <w:rsid w:val="00B96F6A"/>
    <w:rsid w:val="00BC1EB3"/>
    <w:rsid w:val="00BC5DC4"/>
    <w:rsid w:val="00BD0A1A"/>
    <w:rsid w:val="00BF244E"/>
    <w:rsid w:val="00BF650A"/>
    <w:rsid w:val="00C02062"/>
    <w:rsid w:val="00C0644F"/>
    <w:rsid w:val="00C06837"/>
    <w:rsid w:val="00C06EDC"/>
    <w:rsid w:val="00C13E67"/>
    <w:rsid w:val="00C179AB"/>
    <w:rsid w:val="00C27189"/>
    <w:rsid w:val="00C4246F"/>
    <w:rsid w:val="00C448AE"/>
    <w:rsid w:val="00C4794C"/>
    <w:rsid w:val="00C5140D"/>
    <w:rsid w:val="00C640B6"/>
    <w:rsid w:val="00C70050"/>
    <w:rsid w:val="00C7473B"/>
    <w:rsid w:val="00C75EBD"/>
    <w:rsid w:val="00C90E7B"/>
    <w:rsid w:val="00C96D9C"/>
    <w:rsid w:val="00CD7B8E"/>
    <w:rsid w:val="00CE2D43"/>
    <w:rsid w:val="00CF38E9"/>
    <w:rsid w:val="00CF48F8"/>
    <w:rsid w:val="00CF6BB3"/>
    <w:rsid w:val="00D02437"/>
    <w:rsid w:val="00D0540A"/>
    <w:rsid w:val="00D07F5B"/>
    <w:rsid w:val="00D12D97"/>
    <w:rsid w:val="00D25F72"/>
    <w:rsid w:val="00D3366C"/>
    <w:rsid w:val="00D35936"/>
    <w:rsid w:val="00D50A12"/>
    <w:rsid w:val="00D57DAA"/>
    <w:rsid w:val="00D74D18"/>
    <w:rsid w:val="00D87210"/>
    <w:rsid w:val="00DA06A4"/>
    <w:rsid w:val="00DA3FED"/>
    <w:rsid w:val="00DB18DA"/>
    <w:rsid w:val="00DC24A2"/>
    <w:rsid w:val="00DC748B"/>
    <w:rsid w:val="00DE67F2"/>
    <w:rsid w:val="00DF003F"/>
    <w:rsid w:val="00E12A57"/>
    <w:rsid w:val="00E13FAE"/>
    <w:rsid w:val="00E20B2C"/>
    <w:rsid w:val="00E25F90"/>
    <w:rsid w:val="00E3484B"/>
    <w:rsid w:val="00E55757"/>
    <w:rsid w:val="00E62D27"/>
    <w:rsid w:val="00E74165"/>
    <w:rsid w:val="00E77047"/>
    <w:rsid w:val="00EA0E06"/>
    <w:rsid w:val="00EA44F7"/>
    <w:rsid w:val="00EC0F0E"/>
    <w:rsid w:val="00EC26BC"/>
    <w:rsid w:val="00EC47CE"/>
    <w:rsid w:val="00EC772B"/>
    <w:rsid w:val="00ED0743"/>
    <w:rsid w:val="00ED1869"/>
    <w:rsid w:val="00ED1D31"/>
    <w:rsid w:val="00EE2441"/>
    <w:rsid w:val="00EE4855"/>
    <w:rsid w:val="00F143E2"/>
    <w:rsid w:val="00F23C9C"/>
    <w:rsid w:val="00F27345"/>
    <w:rsid w:val="00F33DB4"/>
    <w:rsid w:val="00F33FB7"/>
    <w:rsid w:val="00F47FC3"/>
    <w:rsid w:val="00F603B1"/>
    <w:rsid w:val="00F7786F"/>
    <w:rsid w:val="00FA571D"/>
    <w:rsid w:val="00FB14D3"/>
    <w:rsid w:val="00FC4BA0"/>
    <w:rsid w:val="00FD74A4"/>
    <w:rsid w:val="00FE1FF6"/>
    <w:rsid w:val="00FE4F24"/>
    <w:rsid w:val="00FE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DB"/>
  </w:style>
  <w:style w:type="paragraph" w:styleId="2">
    <w:name w:val="heading 2"/>
    <w:basedOn w:val="a"/>
    <w:link w:val="20"/>
    <w:uiPriority w:val="9"/>
    <w:qFormat/>
    <w:rsid w:val="00A525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B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BBE"/>
  </w:style>
  <w:style w:type="paragraph" w:styleId="a5">
    <w:name w:val="footer"/>
    <w:basedOn w:val="a"/>
    <w:link w:val="a6"/>
    <w:uiPriority w:val="99"/>
    <w:unhideWhenUsed/>
    <w:rsid w:val="00432B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BBE"/>
  </w:style>
  <w:style w:type="character" w:styleId="a7">
    <w:name w:val="Hyperlink"/>
    <w:basedOn w:val="a0"/>
    <w:uiPriority w:val="99"/>
    <w:semiHidden/>
    <w:unhideWhenUsed/>
    <w:rsid w:val="005632C2"/>
    <w:rPr>
      <w:color w:val="0000FF"/>
      <w:u w:val="single"/>
    </w:rPr>
  </w:style>
  <w:style w:type="paragraph" w:styleId="a8">
    <w:name w:val="footnote text"/>
    <w:basedOn w:val="a"/>
    <w:link w:val="a9"/>
    <w:uiPriority w:val="99"/>
    <w:semiHidden/>
    <w:unhideWhenUsed/>
    <w:rsid w:val="00F47FC3"/>
    <w:pPr>
      <w:spacing w:after="0" w:line="240" w:lineRule="auto"/>
    </w:pPr>
    <w:rPr>
      <w:sz w:val="20"/>
      <w:szCs w:val="20"/>
    </w:rPr>
  </w:style>
  <w:style w:type="character" w:customStyle="1" w:styleId="a9">
    <w:name w:val="Текст сноски Знак"/>
    <w:basedOn w:val="a0"/>
    <w:link w:val="a8"/>
    <w:uiPriority w:val="99"/>
    <w:semiHidden/>
    <w:rsid w:val="00F47FC3"/>
    <w:rPr>
      <w:sz w:val="20"/>
      <w:szCs w:val="20"/>
    </w:rPr>
  </w:style>
  <w:style w:type="character" w:styleId="aa">
    <w:name w:val="footnote reference"/>
    <w:basedOn w:val="a0"/>
    <w:uiPriority w:val="99"/>
    <w:semiHidden/>
    <w:unhideWhenUsed/>
    <w:rsid w:val="00F47FC3"/>
    <w:rPr>
      <w:vertAlign w:val="superscript"/>
    </w:rPr>
  </w:style>
  <w:style w:type="paragraph" w:styleId="ab">
    <w:name w:val="Normal (Web)"/>
    <w:basedOn w:val="a"/>
    <w:uiPriority w:val="99"/>
    <w:unhideWhenUsed/>
    <w:rsid w:val="005A2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A2A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2A22"/>
    <w:rPr>
      <w:rFonts w:ascii="Tahoma" w:hAnsi="Tahoma" w:cs="Tahoma"/>
      <w:sz w:val="16"/>
      <w:szCs w:val="16"/>
    </w:rPr>
  </w:style>
  <w:style w:type="paragraph" w:styleId="ae">
    <w:name w:val="List Paragraph"/>
    <w:basedOn w:val="a"/>
    <w:uiPriority w:val="34"/>
    <w:qFormat/>
    <w:rsid w:val="003501F4"/>
    <w:pPr>
      <w:ind w:left="720"/>
      <w:contextualSpacing/>
    </w:pPr>
  </w:style>
  <w:style w:type="table" w:styleId="af">
    <w:name w:val="Table Grid"/>
    <w:basedOn w:val="a1"/>
    <w:uiPriority w:val="59"/>
    <w:rsid w:val="005B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itle">
    <w:name w:val="company-info__title"/>
    <w:basedOn w:val="a0"/>
    <w:rsid w:val="00EC0F0E"/>
  </w:style>
  <w:style w:type="paragraph" w:styleId="HTML">
    <w:name w:val="HTML Address"/>
    <w:basedOn w:val="a"/>
    <w:link w:val="HTML0"/>
    <w:uiPriority w:val="99"/>
    <w:semiHidden/>
    <w:unhideWhenUsed/>
    <w:rsid w:val="00EC0F0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EC0F0E"/>
    <w:rPr>
      <w:rFonts w:ascii="Times New Roman" w:eastAsia="Times New Roman" w:hAnsi="Times New Roman" w:cs="Times New Roman"/>
      <w:i/>
      <w:iCs/>
      <w:sz w:val="24"/>
      <w:szCs w:val="24"/>
      <w:lang w:eastAsia="ru-RU"/>
    </w:rPr>
  </w:style>
  <w:style w:type="character" w:customStyle="1" w:styleId="num">
    <w:name w:val="num"/>
    <w:basedOn w:val="a0"/>
    <w:rsid w:val="00180F9B"/>
  </w:style>
  <w:style w:type="character" w:styleId="af0">
    <w:name w:val="Strong"/>
    <w:basedOn w:val="a0"/>
    <w:uiPriority w:val="22"/>
    <w:qFormat/>
    <w:rsid w:val="00180F9B"/>
    <w:rPr>
      <w:b/>
      <w:bCs/>
    </w:rPr>
  </w:style>
  <w:style w:type="character" w:styleId="af1">
    <w:name w:val="Emphasis"/>
    <w:basedOn w:val="a0"/>
    <w:uiPriority w:val="20"/>
    <w:qFormat/>
    <w:rsid w:val="0057765E"/>
    <w:rPr>
      <w:i/>
      <w:iCs/>
    </w:rPr>
  </w:style>
  <w:style w:type="character" w:customStyle="1" w:styleId="20">
    <w:name w:val="Заголовок 2 Знак"/>
    <w:basedOn w:val="a0"/>
    <w:link w:val="2"/>
    <w:uiPriority w:val="9"/>
    <w:rsid w:val="00A525F9"/>
    <w:rPr>
      <w:rFonts w:ascii="Times New Roman" w:eastAsia="Times New Roman" w:hAnsi="Times New Roman" w:cs="Times New Roman"/>
      <w:b/>
      <w:bCs/>
      <w:sz w:val="36"/>
      <w:szCs w:val="36"/>
      <w:lang w:eastAsia="ru-RU"/>
    </w:rPr>
  </w:style>
  <w:style w:type="paragraph" w:customStyle="1" w:styleId="Default">
    <w:name w:val="Default"/>
    <w:rsid w:val="00A056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0017">
      <w:bodyDiv w:val="1"/>
      <w:marLeft w:val="0"/>
      <w:marRight w:val="0"/>
      <w:marTop w:val="0"/>
      <w:marBottom w:val="0"/>
      <w:divBdr>
        <w:top w:val="none" w:sz="0" w:space="0" w:color="auto"/>
        <w:left w:val="none" w:sz="0" w:space="0" w:color="auto"/>
        <w:bottom w:val="none" w:sz="0" w:space="0" w:color="auto"/>
        <w:right w:val="none" w:sz="0" w:space="0" w:color="auto"/>
      </w:divBdr>
      <w:divsChild>
        <w:div w:id="244342891">
          <w:marLeft w:val="-1501"/>
          <w:marRight w:val="0"/>
          <w:marTop w:val="0"/>
          <w:marBottom w:val="0"/>
          <w:divBdr>
            <w:top w:val="none" w:sz="0" w:space="0" w:color="auto"/>
            <w:left w:val="none" w:sz="0" w:space="0" w:color="auto"/>
            <w:bottom w:val="none" w:sz="0" w:space="0" w:color="auto"/>
            <w:right w:val="none" w:sz="0" w:space="0" w:color="auto"/>
          </w:divBdr>
        </w:div>
      </w:divsChild>
    </w:div>
    <w:div w:id="167184465">
      <w:bodyDiv w:val="1"/>
      <w:marLeft w:val="0"/>
      <w:marRight w:val="0"/>
      <w:marTop w:val="0"/>
      <w:marBottom w:val="0"/>
      <w:divBdr>
        <w:top w:val="none" w:sz="0" w:space="0" w:color="auto"/>
        <w:left w:val="none" w:sz="0" w:space="0" w:color="auto"/>
        <w:bottom w:val="none" w:sz="0" w:space="0" w:color="auto"/>
        <w:right w:val="none" w:sz="0" w:space="0" w:color="auto"/>
      </w:divBdr>
    </w:div>
    <w:div w:id="380713451">
      <w:bodyDiv w:val="1"/>
      <w:marLeft w:val="0"/>
      <w:marRight w:val="0"/>
      <w:marTop w:val="0"/>
      <w:marBottom w:val="0"/>
      <w:divBdr>
        <w:top w:val="none" w:sz="0" w:space="0" w:color="auto"/>
        <w:left w:val="none" w:sz="0" w:space="0" w:color="auto"/>
        <w:bottom w:val="none" w:sz="0" w:space="0" w:color="auto"/>
        <w:right w:val="none" w:sz="0" w:space="0" w:color="auto"/>
      </w:divBdr>
    </w:div>
    <w:div w:id="387805423">
      <w:bodyDiv w:val="1"/>
      <w:marLeft w:val="0"/>
      <w:marRight w:val="0"/>
      <w:marTop w:val="0"/>
      <w:marBottom w:val="0"/>
      <w:divBdr>
        <w:top w:val="none" w:sz="0" w:space="0" w:color="auto"/>
        <w:left w:val="none" w:sz="0" w:space="0" w:color="auto"/>
        <w:bottom w:val="none" w:sz="0" w:space="0" w:color="auto"/>
        <w:right w:val="none" w:sz="0" w:space="0" w:color="auto"/>
      </w:divBdr>
    </w:div>
    <w:div w:id="391737361">
      <w:bodyDiv w:val="1"/>
      <w:marLeft w:val="0"/>
      <w:marRight w:val="0"/>
      <w:marTop w:val="0"/>
      <w:marBottom w:val="0"/>
      <w:divBdr>
        <w:top w:val="none" w:sz="0" w:space="0" w:color="auto"/>
        <w:left w:val="none" w:sz="0" w:space="0" w:color="auto"/>
        <w:bottom w:val="none" w:sz="0" w:space="0" w:color="auto"/>
        <w:right w:val="none" w:sz="0" w:space="0" w:color="auto"/>
      </w:divBdr>
      <w:divsChild>
        <w:div w:id="1719819744">
          <w:marLeft w:val="-1501"/>
          <w:marRight w:val="0"/>
          <w:marTop w:val="0"/>
          <w:marBottom w:val="0"/>
          <w:divBdr>
            <w:top w:val="none" w:sz="0" w:space="0" w:color="auto"/>
            <w:left w:val="none" w:sz="0" w:space="0" w:color="auto"/>
            <w:bottom w:val="none" w:sz="0" w:space="0" w:color="auto"/>
            <w:right w:val="none" w:sz="0" w:space="0" w:color="auto"/>
          </w:divBdr>
          <w:divsChild>
            <w:div w:id="12020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2808">
      <w:bodyDiv w:val="1"/>
      <w:marLeft w:val="0"/>
      <w:marRight w:val="0"/>
      <w:marTop w:val="0"/>
      <w:marBottom w:val="0"/>
      <w:divBdr>
        <w:top w:val="none" w:sz="0" w:space="0" w:color="auto"/>
        <w:left w:val="none" w:sz="0" w:space="0" w:color="auto"/>
        <w:bottom w:val="none" w:sz="0" w:space="0" w:color="auto"/>
        <w:right w:val="none" w:sz="0" w:space="0" w:color="auto"/>
      </w:divBdr>
    </w:div>
    <w:div w:id="453524404">
      <w:bodyDiv w:val="1"/>
      <w:marLeft w:val="0"/>
      <w:marRight w:val="0"/>
      <w:marTop w:val="0"/>
      <w:marBottom w:val="0"/>
      <w:divBdr>
        <w:top w:val="none" w:sz="0" w:space="0" w:color="auto"/>
        <w:left w:val="none" w:sz="0" w:space="0" w:color="auto"/>
        <w:bottom w:val="none" w:sz="0" w:space="0" w:color="auto"/>
        <w:right w:val="none" w:sz="0" w:space="0" w:color="auto"/>
      </w:divBdr>
    </w:div>
    <w:div w:id="482083705">
      <w:bodyDiv w:val="1"/>
      <w:marLeft w:val="0"/>
      <w:marRight w:val="0"/>
      <w:marTop w:val="0"/>
      <w:marBottom w:val="0"/>
      <w:divBdr>
        <w:top w:val="none" w:sz="0" w:space="0" w:color="auto"/>
        <w:left w:val="none" w:sz="0" w:space="0" w:color="auto"/>
        <w:bottom w:val="none" w:sz="0" w:space="0" w:color="auto"/>
        <w:right w:val="none" w:sz="0" w:space="0" w:color="auto"/>
      </w:divBdr>
    </w:div>
    <w:div w:id="485122655">
      <w:bodyDiv w:val="1"/>
      <w:marLeft w:val="0"/>
      <w:marRight w:val="0"/>
      <w:marTop w:val="0"/>
      <w:marBottom w:val="0"/>
      <w:divBdr>
        <w:top w:val="none" w:sz="0" w:space="0" w:color="auto"/>
        <w:left w:val="none" w:sz="0" w:space="0" w:color="auto"/>
        <w:bottom w:val="none" w:sz="0" w:space="0" w:color="auto"/>
        <w:right w:val="none" w:sz="0" w:space="0" w:color="auto"/>
      </w:divBdr>
      <w:divsChild>
        <w:div w:id="1638413280">
          <w:marLeft w:val="-1501"/>
          <w:marRight w:val="0"/>
          <w:marTop w:val="0"/>
          <w:marBottom w:val="0"/>
          <w:divBdr>
            <w:top w:val="none" w:sz="0" w:space="0" w:color="auto"/>
            <w:left w:val="none" w:sz="0" w:space="0" w:color="auto"/>
            <w:bottom w:val="none" w:sz="0" w:space="0" w:color="auto"/>
            <w:right w:val="none" w:sz="0" w:space="0" w:color="auto"/>
          </w:divBdr>
        </w:div>
      </w:divsChild>
    </w:div>
    <w:div w:id="500698753">
      <w:bodyDiv w:val="1"/>
      <w:marLeft w:val="0"/>
      <w:marRight w:val="0"/>
      <w:marTop w:val="0"/>
      <w:marBottom w:val="0"/>
      <w:divBdr>
        <w:top w:val="none" w:sz="0" w:space="0" w:color="auto"/>
        <w:left w:val="none" w:sz="0" w:space="0" w:color="auto"/>
        <w:bottom w:val="none" w:sz="0" w:space="0" w:color="auto"/>
        <w:right w:val="none" w:sz="0" w:space="0" w:color="auto"/>
      </w:divBdr>
    </w:div>
    <w:div w:id="511921075">
      <w:bodyDiv w:val="1"/>
      <w:marLeft w:val="0"/>
      <w:marRight w:val="0"/>
      <w:marTop w:val="0"/>
      <w:marBottom w:val="0"/>
      <w:divBdr>
        <w:top w:val="none" w:sz="0" w:space="0" w:color="auto"/>
        <w:left w:val="none" w:sz="0" w:space="0" w:color="auto"/>
        <w:bottom w:val="none" w:sz="0" w:space="0" w:color="auto"/>
        <w:right w:val="none" w:sz="0" w:space="0" w:color="auto"/>
      </w:divBdr>
    </w:div>
    <w:div w:id="519586168">
      <w:bodyDiv w:val="1"/>
      <w:marLeft w:val="0"/>
      <w:marRight w:val="0"/>
      <w:marTop w:val="0"/>
      <w:marBottom w:val="0"/>
      <w:divBdr>
        <w:top w:val="none" w:sz="0" w:space="0" w:color="auto"/>
        <w:left w:val="none" w:sz="0" w:space="0" w:color="auto"/>
        <w:bottom w:val="none" w:sz="0" w:space="0" w:color="auto"/>
        <w:right w:val="none" w:sz="0" w:space="0" w:color="auto"/>
      </w:divBdr>
      <w:divsChild>
        <w:div w:id="890074725">
          <w:marLeft w:val="0"/>
          <w:marRight w:val="0"/>
          <w:marTop w:val="360"/>
          <w:marBottom w:val="315"/>
          <w:divBdr>
            <w:top w:val="none" w:sz="0" w:space="0" w:color="auto"/>
            <w:left w:val="none" w:sz="0" w:space="0" w:color="auto"/>
            <w:bottom w:val="none" w:sz="0" w:space="0" w:color="auto"/>
            <w:right w:val="none" w:sz="0" w:space="0" w:color="auto"/>
          </w:divBdr>
        </w:div>
        <w:div w:id="1714574001">
          <w:marLeft w:val="0"/>
          <w:marRight w:val="0"/>
          <w:marTop w:val="0"/>
          <w:marBottom w:val="0"/>
          <w:divBdr>
            <w:top w:val="none" w:sz="0" w:space="0" w:color="auto"/>
            <w:left w:val="none" w:sz="0" w:space="0" w:color="auto"/>
            <w:bottom w:val="none" w:sz="0" w:space="0" w:color="auto"/>
            <w:right w:val="none" w:sz="0" w:space="0" w:color="auto"/>
          </w:divBdr>
        </w:div>
        <w:div w:id="1854612610">
          <w:marLeft w:val="0"/>
          <w:marRight w:val="0"/>
          <w:marTop w:val="0"/>
          <w:marBottom w:val="0"/>
          <w:divBdr>
            <w:top w:val="none" w:sz="0" w:space="0" w:color="auto"/>
            <w:left w:val="none" w:sz="0" w:space="0" w:color="auto"/>
            <w:bottom w:val="none" w:sz="0" w:space="0" w:color="auto"/>
            <w:right w:val="none" w:sz="0" w:space="0" w:color="auto"/>
          </w:divBdr>
        </w:div>
        <w:div w:id="559364982">
          <w:marLeft w:val="0"/>
          <w:marRight w:val="0"/>
          <w:marTop w:val="0"/>
          <w:marBottom w:val="0"/>
          <w:divBdr>
            <w:top w:val="none" w:sz="0" w:space="0" w:color="auto"/>
            <w:left w:val="none" w:sz="0" w:space="0" w:color="auto"/>
            <w:bottom w:val="none" w:sz="0" w:space="0" w:color="auto"/>
            <w:right w:val="none" w:sz="0" w:space="0" w:color="auto"/>
          </w:divBdr>
        </w:div>
        <w:div w:id="1134559864">
          <w:marLeft w:val="0"/>
          <w:marRight w:val="0"/>
          <w:marTop w:val="0"/>
          <w:marBottom w:val="0"/>
          <w:divBdr>
            <w:top w:val="none" w:sz="0" w:space="0" w:color="auto"/>
            <w:left w:val="none" w:sz="0" w:space="0" w:color="auto"/>
            <w:bottom w:val="none" w:sz="0" w:space="0" w:color="auto"/>
            <w:right w:val="none" w:sz="0" w:space="0" w:color="auto"/>
          </w:divBdr>
        </w:div>
        <w:div w:id="810291876">
          <w:marLeft w:val="0"/>
          <w:marRight w:val="0"/>
          <w:marTop w:val="0"/>
          <w:marBottom w:val="0"/>
          <w:divBdr>
            <w:top w:val="none" w:sz="0" w:space="0" w:color="auto"/>
            <w:left w:val="none" w:sz="0" w:space="0" w:color="auto"/>
            <w:bottom w:val="none" w:sz="0" w:space="0" w:color="auto"/>
            <w:right w:val="none" w:sz="0" w:space="0" w:color="auto"/>
          </w:divBdr>
        </w:div>
        <w:div w:id="442502774">
          <w:marLeft w:val="0"/>
          <w:marRight w:val="0"/>
          <w:marTop w:val="0"/>
          <w:marBottom w:val="0"/>
          <w:divBdr>
            <w:top w:val="none" w:sz="0" w:space="0" w:color="auto"/>
            <w:left w:val="none" w:sz="0" w:space="0" w:color="auto"/>
            <w:bottom w:val="none" w:sz="0" w:space="0" w:color="auto"/>
            <w:right w:val="none" w:sz="0" w:space="0" w:color="auto"/>
          </w:divBdr>
        </w:div>
        <w:div w:id="1414737175">
          <w:marLeft w:val="0"/>
          <w:marRight w:val="0"/>
          <w:marTop w:val="0"/>
          <w:marBottom w:val="0"/>
          <w:divBdr>
            <w:top w:val="none" w:sz="0" w:space="0" w:color="auto"/>
            <w:left w:val="none" w:sz="0" w:space="0" w:color="auto"/>
            <w:bottom w:val="none" w:sz="0" w:space="0" w:color="auto"/>
            <w:right w:val="none" w:sz="0" w:space="0" w:color="auto"/>
          </w:divBdr>
        </w:div>
        <w:div w:id="1330215557">
          <w:marLeft w:val="0"/>
          <w:marRight w:val="0"/>
          <w:marTop w:val="0"/>
          <w:marBottom w:val="0"/>
          <w:divBdr>
            <w:top w:val="none" w:sz="0" w:space="0" w:color="auto"/>
            <w:left w:val="none" w:sz="0" w:space="0" w:color="auto"/>
            <w:bottom w:val="none" w:sz="0" w:space="0" w:color="auto"/>
            <w:right w:val="none" w:sz="0" w:space="0" w:color="auto"/>
          </w:divBdr>
        </w:div>
        <w:div w:id="1666014089">
          <w:marLeft w:val="0"/>
          <w:marRight w:val="0"/>
          <w:marTop w:val="0"/>
          <w:marBottom w:val="0"/>
          <w:divBdr>
            <w:top w:val="none" w:sz="0" w:space="0" w:color="auto"/>
            <w:left w:val="none" w:sz="0" w:space="0" w:color="auto"/>
            <w:bottom w:val="none" w:sz="0" w:space="0" w:color="auto"/>
            <w:right w:val="none" w:sz="0" w:space="0" w:color="auto"/>
          </w:divBdr>
        </w:div>
        <w:div w:id="921960529">
          <w:marLeft w:val="0"/>
          <w:marRight w:val="0"/>
          <w:marTop w:val="0"/>
          <w:marBottom w:val="0"/>
          <w:divBdr>
            <w:top w:val="none" w:sz="0" w:space="0" w:color="auto"/>
            <w:left w:val="none" w:sz="0" w:space="0" w:color="auto"/>
            <w:bottom w:val="none" w:sz="0" w:space="0" w:color="auto"/>
            <w:right w:val="none" w:sz="0" w:space="0" w:color="auto"/>
          </w:divBdr>
        </w:div>
        <w:div w:id="933829957">
          <w:marLeft w:val="0"/>
          <w:marRight w:val="0"/>
          <w:marTop w:val="0"/>
          <w:marBottom w:val="0"/>
          <w:divBdr>
            <w:top w:val="none" w:sz="0" w:space="0" w:color="auto"/>
            <w:left w:val="none" w:sz="0" w:space="0" w:color="auto"/>
            <w:bottom w:val="none" w:sz="0" w:space="0" w:color="auto"/>
            <w:right w:val="none" w:sz="0" w:space="0" w:color="auto"/>
          </w:divBdr>
        </w:div>
        <w:div w:id="1755394656">
          <w:marLeft w:val="0"/>
          <w:marRight w:val="0"/>
          <w:marTop w:val="0"/>
          <w:marBottom w:val="0"/>
          <w:divBdr>
            <w:top w:val="none" w:sz="0" w:space="0" w:color="auto"/>
            <w:left w:val="none" w:sz="0" w:space="0" w:color="auto"/>
            <w:bottom w:val="none" w:sz="0" w:space="0" w:color="auto"/>
            <w:right w:val="none" w:sz="0" w:space="0" w:color="auto"/>
          </w:divBdr>
        </w:div>
      </w:divsChild>
    </w:div>
    <w:div w:id="784154403">
      <w:bodyDiv w:val="1"/>
      <w:marLeft w:val="0"/>
      <w:marRight w:val="0"/>
      <w:marTop w:val="0"/>
      <w:marBottom w:val="0"/>
      <w:divBdr>
        <w:top w:val="none" w:sz="0" w:space="0" w:color="auto"/>
        <w:left w:val="none" w:sz="0" w:space="0" w:color="auto"/>
        <w:bottom w:val="none" w:sz="0" w:space="0" w:color="auto"/>
        <w:right w:val="none" w:sz="0" w:space="0" w:color="auto"/>
      </w:divBdr>
    </w:div>
    <w:div w:id="846987911">
      <w:bodyDiv w:val="1"/>
      <w:marLeft w:val="0"/>
      <w:marRight w:val="0"/>
      <w:marTop w:val="0"/>
      <w:marBottom w:val="0"/>
      <w:divBdr>
        <w:top w:val="none" w:sz="0" w:space="0" w:color="auto"/>
        <w:left w:val="none" w:sz="0" w:space="0" w:color="auto"/>
        <w:bottom w:val="none" w:sz="0" w:space="0" w:color="auto"/>
        <w:right w:val="none" w:sz="0" w:space="0" w:color="auto"/>
      </w:divBdr>
    </w:div>
    <w:div w:id="909540581">
      <w:bodyDiv w:val="1"/>
      <w:marLeft w:val="0"/>
      <w:marRight w:val="0"/>
      <w:marTop w:val="0"/>
      <w:marBottom w:val="0"/>
      <w:divBdr>
        <w:top w:val="none" w:sz="0" w:space="0" w:color="auto"/>
        <w:left w:val="none" w:sz="0" w:space="0" w:color="auto"/>
        <w:bottom w:val="none" w:sz="0" w:space="0" w:color="auto"/>
        <w:right w:val="none" w:sz="0" w:space="0" w:color="auto"/>
      </w:divBdr>
    </w:div>
    <w:div w:id="1070930374">
      <w:bodyDiv w:val="1"/>
      <w:marLeft w:val="0"/>
      <w:marRight w:val="0"/>
      <w:marTop w:val="0"/>
      <w:marBottom w:val="0"/>
      <w:divBdr>
        <w:top w:val="none" w:sz="0" w:space="0" w:color="auto"/>
        <w:left w:val="none" w:sz="0" w:space="0" w:color="auto"/>
        <w:bottom w:val="none" w:sz="0" w:space="0" w:color="auto"/>
        <w:right w:val="none" w:sz="0" w:space="0" w:color="auto"/>
      </w:divBdr>
    </w:div>
    <w:div w:id="1144815589">
      <w:bodyDiv w:val="1"/>
      <w:marLeft w:val="0"/>
      <w:marRight w:val="0"/>
      <w:marTop w:val="0"/>
      <w:marBottom w:val="0"/>
      <w:divBdr>
        <w:top w:val="none" w:sz="0" w:space="0" w:color="auto"/>
        <w:left w:val="none" w:sz="0" w:space="0" w:color="auto"/>
        <w:bottom w:val="none" w:sz="0" w:space="0" w:color="auto"/>
        <w:right w:val="none" w:sz="0" w:space="0" w:color="auto"/>
      </w:divBdr>
    </w:div>
    <w:div w:id="1179539923">
      <w:bodyDiv w:val="1"/>
      <w:marLeft w:val="0"/>
      <w:marRight w:val="0"/>
      <w:marTop w:val="0"/>
      <w:marBottom w:val="0"/>
      <w:divBdr>
        <w:top w:val="none" w:sz="0" w:space="0" w:color="auto"/>
        <w:left w:val="none" w:sz="0" w:space="0" w:color="auto"/>
        <w:bottom w:val="none" w:sz="0" w:space="0" w:color="auto"/>
        <w:right w:val="none" w:sz="0" w:space="0" w:color="auto"/>
      </w:divBdr>
    </w:div>
    <w:div w:id="1182357754">
      <w:bodyDiv w:val="1"/>
      <w:marLeft w:val="0"/>
      <w:marRight w:val="0"/>
      <w:marTop w:val="0"/>
      <w:marBottom w:val="0"/>
      <w:divBdr>
        <w:top w:val="none" w:sz="0" w:space="0" w:color="auto"/>
        <w:left w:val="none" w:sz="0" w:space="0" w:color="auto"/>
        <w:bottom w:val="none" w:sz="0" w:space="0" w:color="auto"/>
        <w:right w:val="none" w:sz="0" w:space="0" w:color="auto"/>
      </w:divBdr>
    </w:div>
    <w:div w:id="1228758879">
      <w:bodyDiv w:val="1"/>
      <w:marLeft w:val="0"/>
      <w:marRight w:val="0"/>
      <w:marTop w:val="0"/>
      <w:marBottom w:val="0"/>
      <w:divBdr>
        <w:top w:val="none" w:sz="0" w:space="0" w:color="auto"/>
        <w:left w:val="none" w:sz="0" w:space="0" w:color="auto"/>
        <w:bottom w:val="none" w:sz="0" w:space="0" w:color="auto"/>
        <w:right w:val="none" w:sz="0" w:space="0" w:color="auto"/>
      </w:divBdr>
    </w:div>
    <w:div w:id="1304775082">
      <w:bodyDiv w:val="1"/>
      <w:marLeft w:val="0"/>
      <w:marRight w:val="0"/>
      <w:marTop w:val="0"/>
      <w:marBottom w:val="0"/>
      <w:divBdr>
        <w:top w:val="none" w:sz="0" w:space="0" w:color="auto"/>
        <w:left w:val="none" w:sz="0" w:space="0" w:color="auto"/>
        <w:bottom w:val="none" w:sz="0" w:space="0" w:color="auto"/>
        <w:right w:val="none" w:sz="0" w:space="0" w:color="auto"/>
      </w:divBdr>
      <w:divsChild>
        <w:div w:id="383064203">
          <w:marLeft w:val="0"/>
          <w:marRight w:val="0"/>
          <w:marTop w:val="0"/>
          <w:marBottom w:val="0"/>
          <w:divBdr>
            <w:top w:val="none" w:sz="0" w:space="0" w:color="auto"/>
            <w:left w:val="none" w:sz="0" w:space="0" w:color="auto"/>
            <w:bottom w:val="none" w:sz="0" w:space="0" w:color="auto"/>
            <w:right w:val="none" w:sz="0" w:space="0" w:color="auto"/>
          </w:divBdr>
          <w:divsChild>
            <w:div w:id="80180246">
              <w:marLeft w:val="0"/>
              <w:marRight w:val="0"/>
              <w:marTop w:val="0"/>
              <w:marBottom w:val="75"/>
              <w:divBdr>
                <w:top w:val="none" w:sz="0" w:space="0" w:color="auto"/>
                <w:left w:val="none" w:sz="0" w:space="0" w:color="auto"/>
                <w:bottom w:val="none" w:sz="0" w:space="0" w:color="auto"/>
                <w:right w:val="none" w:sz="0" w:space="0" w:color="auto"/>
              </w:divBdr>
            </w:div>
            <w:div w:id="656227403">
              <w:marLeft w:val="0"/>
              <w:marRight w:val="0"/>
              <w:marTop w:val="0"/>
              <w:marBottom w:val="0"/>
              <w:divBdr>
                <w:top w:val="none" w:sz="0" w:space="0" w:color="auto"/>
                <w:left w:val="none" w:sz="0" w:space="0" w:color="auto"/>
                <w:bottom w:val="none" w:sz="0" w:space="0" w:color="auto"/>
                <w:right w:val="none" w:sz="0" w:space="0" w:color="auto"/>
              </w:divBdr>
            </w:div>
          </w:divsChild>
        </w:div>
        <w:div w:id="634874388">
          <w:marLeft w:val="0"/>
          <w:marRight w:val="0"/>
          <w:marTop w:val="0"/>
          <w:marBottom w:val="0"/>
          <w:divBdr>
            <w:top w:val="none" w:sz="0" w:space="0" w:color="auto"/>
            <w:left w:val="none" w:sz="0" w:space="0" w:color="auto"/>
            <w:bottom w:val="none" w:sz="0" w:space="0" w:color="auto"/>
            <w:right w:val="none" w:sz="0" w:space="0" w:color="auto"/>
          </w:divBdr>
          <w:divsChild>
            <w:div w:id="237984995">
              <w:marLeft w:val="0"/>
              <w:marRight w:val="0"/>
              <w:marTop w:val="0"/>
              <w:marBottom w:val="75"/>
              <w:divBdr>
                <w:top w:val="none" w:sz="0" w:space="0" w:color="auto"/>
                <w:left w:val="none" w:sz="0" w:space="0" w:color="auto"/>
                <w:bottom w:val="none" w:sz="0" w:space="0" w:color="auto"/>
                <w:right w:val="none" w:sz="0" w:space="0" w:color="auto"/>
              </w:divBdr>
            </w:div>
            <w:div w:id="129790808">
              <w:marLeft w:val="0"/>
              <w:marRight w:val="0"/>
              <w:marTop w:val="0"/>
              <w:marBottom w:val="0"/>
              <w:divBdr>
                <w:top w:val="none" w:sz="0" w:space="0" w:color="auto"/>
                <w:left w:val="none" w:sz="0" w:space="0" w:color="auto"/>
                <w:bottom w:val="none" w:sz="0" w:space="0" w:color="auto"/>
                <w:right w:val="none" w:sz="0" w:space="0" w:color="auto"/>
              </w:divBdr>
            </w:div>
          </w:divsChild>
        </w:div>
        <w:div w:id="1228102817">
          <w:marLeft w:val="0"/>
          <w:marRight w:val="0"/>
          <w:marTop w:val="0"/>
          <w:marBottom w:val="0"/>
          <w:divBdr>
            <w:top w:val="none" w:sz="0" w:space="0" w:color="auto"/>
            <w:left w:val="none" w:sz="0" w:space="0" w:color="auto"/>
            <w:bottom w:val="none" w:sz="0" w:space="0" w:color="auto"/>
            <w:right w:val="none" w:sz="0" w:space="0" w:color="auto"/>
          </w:divBdr>
          <w:divsChild>
            <w:div w:id="849223282">
              <w:marLeft w:val="0"/>
              <w:marRight w:val="0"/>
              <w:marTop w:val="0"/>
              <w:marBottom w:val="75"/>
              <w:divBdr>
                <w:top w:val="none" w:sz="0" w:space="0" w:color="auto"/>
                <w:left w:val="none" w:sz="0" w:space="0" w:color="auto"/>
                <w:bottom w:val="none" w:sz="0" w:space="0" w:color="auto"/>
                <w:right w:val="none" w:sz="0" w:space="0" w:color="auto"/>
              </w:divBdr>
            </w:div>
            <w:div w:id="409815747">
              <w:marLeft w:val="0"/>
              <w:marRight w:val="0"/>
              <w:marTop w:val="0"/>
              <w:marBottom w:val="0"/>
              <w:divBdr>
                <w:top w:val="none" w:sz="0" w:space="0" w:color="auto"/>
                <w:left w:val="none" w:sz="0" w:space="0" w:color="auto"/>
                <w:bottom w:val="none" w:sz="0" w:space="0" w:color="auto"/>
                <w:right w:val="none" w:sz="0" w:space="0" w:color="auto"/>
              </w:divBdr>
            </w:div>
          </w:divsChild>
        </w:div>
        <w:div w:id="818500553">
          <w:marLeft w:val="0"/>
          <w:marRight w:val="0"/>
          <w:marTop w:val="0"/>
          <w:marBottom w:val="0"/>
          <w:divBdr>
            <w:top w:val="none" w:sz="0" w:space="0" w:color="auto"/>
            <w:left w:val="none" w:sz="0" w:space="0" w:color="auto"/>
            <w:bottom w:val="none" w:sz="0" w:space="0" w:color="auto"/>
            <w:right w:val="none" w:sz="0" w:space="0" w:color="auto"/>
          </w:divBdr>
          <w:divsChild>
            <w:div w:id="1024290324">
              <w:marLeft w:val="0"/>
              <w:marRight w:val="0"/>
              <w:marTop w:val="0"/>
              <w:marBottom w:val="75"/>
              <w:divBdr>
                <w:top w:val="none" w:sz="0" w:space="0" w:color="auto"/>
                <w:left w:val="none" w:sz="0" w:space="0" w:color="auto"/>
                <w:bottom w:val="none" w:sz="0" w:space="0" w:color="auto"/>
                <w:right w:val="none" w:sz="0" w:space="0" w:color="auto"/>
              </w:divBdr>
            </w:div>
            <w:div w:id="559096649">
              <w:marLeft w:val="0"/>
              <w:marRight w:val="0"/>
              <w:marTop w:val="0"/>
              <w:marBottom w:val="0"/>
              <w:divBdr>
                <w:top w:val="none" w:sz="0" w:space="0" w:color="auto"/>
                <w:left w:val="none" w:sz="0" w:space="0" w:color="auto"/>
                <w:bottom w:val="none" w:sz="0" w:space="0" w:color="auto"/>
                <w:right w:val="none" w:sz="0" w:space="0" w:color="auto"/>
              </w:divBdr>
            </w:div>
          </w:divsChild>
        </w:div>
        <w:div w:id="1937978186">
          <w:marLeft w:val="0"/>
          <w:marRight w:val="0"/>
          <w:marTop w:val="0"/>
          <w:marBottom w:val="0"/>
          <w:divBdr>
            <w:top w:val="none" w:sz="0" w:space="0" w:color="auto"/>
            <w:left w:val="none" w:sz="0" w:space="0" w:color="auto"/>
            <w:bottom w:val="none" w:sz="0" w:space="0" w:color="auto"/>
            <w:right w:val="none" w:sz="0" w:space="0" w:color="auto"/>
          </w:divBdr>
          <w:divsChild>
            <w:div w:id="1511287292">
              <w:marLeft w:val="0"/>
              <w:marRight w:val="0"/>
              <w:marTop w:val="0"/>
              <w:marBottom w:val="75"/>
              <w:divBdr>
                <w:top w:val="none" w:sz="0" w:space="0" w:color="auto"/>
                <w:left w:val="none" w:sz="0" w:space="0" w:color="auto"/>
                <w:bottom w:val="none" w:sz="0" w:space="0" w:color="auto"/>
                <w:right w:val="none" w:sz="0" w:space="0" w:color="auto"/>
              </w:divBdr>
            </w:div>
            <w:div w:id="179204414">
              <w:marLeft w:val="0"/>
              <w:marRight w:val="0"/>
              <w:marTop w:val="0"/>
              <w:marBottom w:val="0"/>
              <w:divBdr>
                <w:top w:val="none" w:sz="0" w:space="0" w:color="auto"/>
                <w:left w:val="none" w:sz="0" w:space="0" w:color="auto"/>
                <w:bottom w:val="none" w:sz="0" w:space="0" w:color="auto"/>
                <w:right w:val="none" w:sz="0" w:space="0" w:color="auto"/>
              </w:divBdr>
            </w:div>
          </w:divsChild>
        </w:div>
        <w:div w:id="842671025">
          <w:marLeft w:val="0"/>
          <w:marRight w:val="0"/>
          <w:marTop w:val="0"/>
          <w:marBottom w:val="0"/>
          <w:divBdr>
            <w:top w:val="none" w:sz="0" w:space="0" w:color="auto"/>
            <w:left w:val="none" w:sz="0" w:space="0" w:color="auto"/>
            <w:bottom w:val="none" w:sz="0" w:space="0" w:color="auto"/>
            <w:right w:val="none" w:sz="0" w:space="0" w:color="auto"/>
          </w:divBdr>
          <w:divsChild>
            <w:div w:id="1022897551">
              <w:marLeft w:val="0"/>
              <w:marRight w:val="0"/>
              <w:marTop w:val="0"/>
              <w:marBottom w:val="75"/>
              <w:divBdr>
                <w:top w:val="none" w:sz="0" w:space="0" w:color="auto"/>
                <w:left w:val="none" w:sz="0" w:space="0" w:color="auto"/>
                <w:bottom w:val="none" w:sz="0" w:space="0" w:color="auto"/>
                <w:right w:val="none" w:sz="0" w:space="0" w:color="auto"/>
              </w:divBdr>
            </w:div>
            <w:div w:id="15677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2948">
      <w:bodyDiv w:val="1"/>
      <w:marLeft w:val="0"/>
      <w:marRight w:val="0"/>
      <w:marTop w:val="0"/>
      <w:marBottom w:val="0"/>
      <w:divBdr>
        <w:top w:val="none" w:sz="0" w:space="0" w:color="auto"/>
        <w:left w:val="none" w:sz="0" w:space="0" w:color="auto"/>
        <w:bottom w:val="none" w:sz="0" w:space="0" w:color="auto"/>
        <w:right w:val="none" w:sz="0" w:space="0" w:color="auto"/>
      </w:divBdr>
      <w:divsChild>
        <w:div w:id="413866156">
          <w:marLeft w:val="-1501"/>
          <w:marRight w:val="0"/>
          <w:marTop w:val="0"/>
          <w:marBottom w:val="0"/>
          <w:divBdr>
            <w:top w:val="none" w:sz="0" w:space="0" w:color="auto"/>
            <w:left w:val="none" w:sz="0" w:space="0" w:color="auto"/>
            <w:bottom w:val="none" w:sz="0" w:space="0" w:color="auto"/>
            <w:right w:val="none" w:sz="0" w:space="0" w:color="auto"/>
          </w:divBdr>
        </w:div>
      </w:divsChild>
    </w:div>
    <w:div w:id="1428307401">
      <w:bodyDiv w:val="1"/>
      <w:marLeft w:val="0"/>
      <w:marRight w:val="0"/>
      <w:marTop w:val="0"/>
      <w:marBottom w:val="0"/>
      <w:divBdr>
        <w:top w:val="none" w:sz="0" w:space="0" w:color="auto"/>
        <w:left w:val="none" w:sz="0" w:space="0" w:color="auto"/>
        <w:bottom w:val="none" w:sz="0" w:space="0" w:color="auto"/>
        <w:right w:val="none" w:sz="0" w:space="0" w:color="auto"/>
      </w:divBdr>
    </w:div>
    <w:div w:id="1525286400">
      <w:bodyDiv w:val="1"/>
      <w:marLeft w:val="0"/>
      <w:marRight w:val="0"/>
      <w:marTop w:val="0"/>
      <w:marBottom w:val="0"/>
      <w:divBdr>
        <w:top w:val="none" w:sz="0" w:space="0" w:color="auto"/>
        <w:left w:val="none" w:sz="0" w:space="0" w:color="auto"/>
        <w:bottom w:val="none" w:sz="0" w:space="0" w:color="auto"/>
        <w:right w:val="none" w:sz="0" w:space="0" w:color="auto"/>
      </w:divBdr>
    </w:div>
    <w:div w:id="1593664192">
      <w:bodyDiv w:val="1"/>
      <w:marLeft w:val="0"/>
      <w:marRight w:val="0"/>
      <w:marTop w:val="0"/>
      <w:marBottom w:val="0"/>
      <w:divBdr>
        <w:top w:val="none" w:sz="0" w:space="0" w:color="auto"/>
        <w:left w:val="none" w:sz="0" w:space="0" w:color="auto"/>
        <w:bottom w:val="none" w:sz="0" w:space="0" w:color="auto"/>
        <w:right w:val="none" w:sz="0" w:space="0" w:color="auto"/>
      </w:divBdr>
      <w:divsChild>
        <w:div w:id="1148324044">
          <w:marLeft w:val="0"/>
          <w:marRight w:val="0"/>
          <w:marTop w:val="0"/>
          <w:marBottom w:val="0"/>
          <w:divBdr>
            <w:top w:val="none" w:sz="0" w:space="0" w:color="auto"/>
            <w:left w:val="none" w:sz="0" w:space="0" w:color="auto"/>
            <w:bottom w:val="none" w:sz="0" w:space="0" w:color="auto"/>
            <w:right w:val="none" w:sz="0" w:space="0" w:color="auto"/>
          </w:divBdr>
          <w:divsChild>
            <w:div w:id="128791642">
              <w:marLeft w:val="0"/>
              <w:marRight w:val="0"/>
              <w:marTop w:val="0"/>
              <w:marBottom w:val="75"/>
              <w:divBdr>
                <w:top w:val="none" w:sz="0" w:space="0" w:color="auto"/>
                <w:left w:val="none" w:sz="0" w:space="0" w:color="auto"/>
                <w:bottom w:val="none" w:sz="0" w:space="0" w:color="auto"/>
                <w:right w:val="none" w:sz="0" w:space="0" w:color="auto"/>
              </w:divBdr>
            </w:div>
            <w:div w:id="1768111347">
              <w:marLeft w:val="0"/>
              <w:marRight w:val="0"/>
              <w:marTop w:val="0"/>
              <w:marBottom w:val="0"/>
              <w:divBdr>
                <w:top w:val="none" w:sz="0" w:space="0" w:color="auto"/>
                <w:left w:val="none" w:sz="0" w:space="0" w:color="auto"/>
                <w:bottom w:val="none" w:sz="0" w:space="0" w:color="auto"/>
                <w:right w:val="none" w:sz="0" w:space="0" w:color="auto"/>
              </w:divBdr>
            </w:div>
          </w:divsChild>
        </w:div>
        <w:div w:id="582222324">
          <w:marLeft w:val="0"/>
          <w:marRight w:val="0"/>
          <w:marTop w:val="0"/>
          <w:marBottom w:val="0"/>
          <w:divBdr>
            <w:top w:val="none" w:sz="0" w:space="0" w:color="auto"/>
            <w:left w:val="none" w:sz="0" w:space="0" w:color="auto"/>
            <w:bottom w:val="none" w:sz="0" w:space="0" w:color="auto"/>
            <w:right w:val="none" w:sz="0" w:space="0" w:color="auto"/>
          </w:divBdr>
          <w:divsChild>
            <w:div w:id="152836312">
              <w:marLeft w:val="0"/>
              <w:marRight w:val="0"/>
              <w:marTop w:val="0"/>
              <w:marBottom w:val="75"/>
              <w:divBdr>
                <w:top w:val="none" w:sz="0" w:space="0" w:color="auto"/>
                <w:left w:val="none" w:sz="0" w:space="0" w:color="auto"/>
                <w:bottom w:val="none" w:sz="0" w:space="0" w:color="auto"/>
                <w:right w:val="none" w:sz="0" w:space="0" w:color="auto"/>
              </w:divBdr>
            </w:div>
            <w:div w:id="917982838">
              <w:marLeft w:val="0"/>
              <w:marRight w:val="0"/>
              <w:marTop w:val="0"/>
              <w:marBottom w:val="0"/>
              <w:divBdr>
                <w:top w:val="none" w:sz="0" w:space="0" w:color="auto"/>
                <w:left w:val="none" w:sz="0" w:space="0" w:color="auto"/>
                <w:bottom w:val="none" w:sz="0" w:space="0" w:color="auto"/>
                <w:right w:val="none" w:sz="0" w:space="0" w:color="auto"/>
              </w:divBdr>
            </w:div>
          </w:divsChild>
        </w:div>
        <w:div w:id="719986051">
          <w:marLeft w:val="0"/>
          <w:marRight w:val="0"/>
          <w:marTop w:val="0"/>
          <w:marBottom w:val="0"/>
          <w:divBdr>
            <w:top w:val="none" w:sz="0" w:space="0" w:color="auto"/>
            <w:left w:val="none" w:sz="0" w:space="0" w:color="auto"/>
            <w:bottom w:val="none" w:sz="0" w:space="0" w:color="auto"/>
            <w:right w:val="none" w:sz="0" w:space="0" w:color="auto"/>
          </w:divBdr>
          <w:divsChild>
            <w:div w:id="2116514403">
              <w:marLeft w:val="0"/>
              <w:marRight w:val="0"/>
              <w:marTop w:val="0"/>
              <w:marBottom w:val="75"/>
              <w:divBdr>
                <w:top w:val="none" w:sz="0" w:space="0" w:color="auto"/>
                <w:left w:val="none" w:sz="0" w:space="0" w:color="auto"/>
                <w:bottom w:val="none" w:sz="0" w:space="0" w:color="auto"/>
                <w:right w:val="none" w:sz="0" w:space="0" w:color="auto"/>
              </w:divBdr>
            </w:div>
            <w:div w:id="1624263933">
              <w:marLeft w:val="0"/>
              <w:marRight w:val="0"/>
              <w:marTop w:val="0"/>
              <w:marBottom w:val="0"/>
              <w:divBdr>
                <w:top w:val="none" w:sz="0" w:space="0" w:color="auto"/>
                <w:left w:val="none" w:sz="0" w:space="0" w:color="auto"/>
                <w:bottom w:val="none" w:sz="0" w:space="0" w:color="auto"/>
                <w:right w:val="none" w:sz="0" w:space="0" w:color="auto"/>
              </w:divBdr>
            </w:div>
          </w:divsChild>
        </w:div>
        <w:div w:id="1380203991">
          <w:marLeft w:val="0"/>
          <w:marRight w:val="0"/>
          <w:marTop w:val="0"/>
          <w:marBottom w:val="0"/>
          <w:divBdr>
            <w:top w:val="none" w:sz="0" w:space="0" w:color="auto"/>
            <w:left w:val="none" w:sz="0" w:space="0" w:color="auto"/>
            <w:bottom w:val="none" w:sz="0" w:space="0" w:color="auto"/>
            <w:right w:val="none" w:sz="0" w:space="0" w:color="auto"/>
          </w:divBdr>
          <w:divsChild>
            <w:div w:id="857429594">
              <w:marLeft w:val="0"/>
              <w:marRight w:val="0"/>
              <w:marTop w:val="0"/>
              <w:marBottom w:val="75"/>
              <w:divBdr>
                <w:top w:val="none" w:sz="0" w:space="0" w:color="auto"/>
                <w:left w:val="none" w:sz="0" w:space="0" w:color="auto"/>
                <w:bottom w:val="none" w:sz="0" w:space="0" w:color="auto"/>
                <w:right w:val="none" w:sz="0" w:space="0" w:color="auto"/>
              </w:divBdr>
            </w:div>
            <w:div w:id="1608346600">
              <w:marLeft w:val="0"/>
              <w:marRight w:val="0"/>
              <w:marTop w:val="0"/>
              <w:marBottom w:val="0"/>
              <w:divBdr>
                <w:top w:val="none" w:sz="0" w:space="0" w:color="auto"/>
                <w:left w:val="none" w:sz="0" w:space="0" w:color="auto"/>
                <w:bottom w:val="none" w:sz="0" w:space="0" w:color="auto"/>
                <w:right w:val="none" w:sz="0" w:space="0" w:color="auto"/>
              </w:divBdr>
            </w:div>
          </w:divsChild>
        </w:div>
        <w:div w:id="773673108">
          <w:marLeft w:val="0"/>
          <w:marRight w:val="0"/>
          <w:marTop w:val="0"/>
          <w:marBottom w:val="0"/>
          <w:divBdr>
            <w:top w:val="none" w:sz="0" w:space="0" w:color="auto"/>
            <w:left w:val="none" w:sz="0" w:space="0" w:color="auto"/>
            <w:bottom w:val="none" w:sz="0" w:space="0" w:color="auto"/>
            <w:right w:val="none" w:sz="0" w:space="0" w:color="auto"/>
          </w:divBdr>
          <w:divsChild>
            <w:div w:id="51924997">
              <w:marLeft w:val="0"/>
              <w:marRight w:val="0"/>
              <w:marTop w:val="0"/>
              <w:marBottom w:val="75"/>
              <w:divBdr>
                <w:top w:val="none" w:sz="0" w:space="0" w:color="auto"/>
                <w:left w:val="none" w:sz="0" w:space="0" w:color="auto"/>
                <w:bottom w:val="none" w:sz="0" w:space="0" w:color="auto"/>
                <w:right w:val="none" w:sz="0" w:space="0" w:color="auto"/>
              </w:divBdr>
            </w:div>
            <w:div w:id="1557353963">
              <w:marLeft w:val="0"/>
              <w:marRight w:val="0"/>
              <w:marTop w:val="0"/>
              <w:marBottom w:val="0"/>
              <w:divBdr>
                <w:top w:val="none" w:sz="0" w:space="0" w:color="auto"/>
                <w:left w:val="none" w:sz="0" w:space="0" w:color="auto"/>
                <w:bottom w:val="none" w:sz="0" w:space="0" w:color="auto"/>
                <w:right w:val="none" w:sz="0" w:space="0" w:color="auto"/>
              </w:divBdr>
            </w:div>
          </w:divsChild>
        </w:div>
        <w:div w:id="1720589476">
          <w:marLeft w:val="0"/>
          <w:marRight w:val="0"/>
          <w:marTop w:val="0"/>
          <w:marBottom w:val="0"/>
          <w:divBdr>
            <w:top w:val="none" w:sz="0" w:space="0" w:color="auto"/>
            <w:left w:val="none" w:sz="0" w:space="0" w:color="auto"/>
            <w:bottom w:val="none" w:sz="0" w:space="0" w:color="auto"/>
            <w:right w:val="none" w:sz="0" w:space="0" w:color="auto"/>
          </w:divBdr>
          <w:divsChild>
            <w:div w:id="1320306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1938157">
      <w:bodyDiv w:val="1"/>
      <w:marLeft w:val="0"/>
      <w:marRight w:val="0"/>
      <w:marTop w:val="0"/>
      <w:marBottom w:val="0"/>
      <w:divBdr>
        <w:top w:val="none" w:sz="0" w:space="0" w:color="auto"/>
        <w:left w:val="none" w:sz="0" w:space="0" w:color="auto"/>
        <w:bottom w:val="none" w:sz="0" w:space="0" w:color="auto"/>
        <w:right w:val="none" w:sz="0" w:space="0" w:color="auto"/>
      </w:divBdr>
    </w:div>
    <w:div w:id="1993485057">
      <w:bodyDiv w:val="1"/>
      <w:marLeft w:val="0"/>
      <w:marRight w:val="0"/>
      <w:marTop w:val="0"/>
      <w:marBottom w:val="0"/>
      <w:divBdr>
        <w:top w:val="none" w:sz="0" w:space="0" w:color="auto"/>
        <w:left w:val="none" w:sz="0" w:space="0" w:color="auto"/>
        <w:bottom w:val="none" w:sz="0" w:space="0" w:color="auto"/>
        <w:right w:val="none" w:sz="0" w:space="0" w:color="auto"/>
      </w:divBdr>
    </w:div>
    <w:div w:id="2066027812">
      <w:bodyDiv w:val="1"/>
      <w:marLeft w:val="0"/>
      <w:marRight w:val="0"/>
      <w:marTop w:val="0"/>
      <w:marBottom w:val="0"/>
      <w:divBdr>
        <w:top w:val="none" w:sz="0" w:space="0" w:color="auto"/>
        <w:left w:val="none" w:sz="0" w:space="0" w:color="auto"/>
        <w:bottom w:val="none" w:sz="0" w:space="0" w:color="auto"/>
        <w:right w:val="none" w:sz="0" w:space="0" w:color="auto"/>
      </w:divBdr>
      <w:divsChild>
        <w:div w:id="1964378967">
          <w:marLeft w:val="-1501"/>
          <w:marRight w:val="0"/>
          <w:marTop w:val="0"/>
          <w:marBottom w:val="0"/>
          <w:divBdr>
            <w:top w:val="none" w:sz="0" w:space="0" w:color="auto"/>
            <w:left w:val="none" w:sz="0" w:space="0" w:color="auto"/>
            <w:bottom w:val="none" w:sz="0" w:space="0" w:color="auto"/>
            <w:right w:val="none" w:sz="0" w:space="0" w:color="auto"/>
          </w:divBdr>
          <w:divsChild>
            <w:div w:id="19929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diagramQuickStyle" Target="diagrams/quickStyle1.xml"/><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chart" Target="charts/chart5.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chart" Target="charts/chart4.xml"/><Relationship Id="rId28" Type="http://schemas.openxmlformats.org/officeDocument/2006/relationships/header" Target="header1.xml"/><Relationship Id="rId10" Type="http://schemas.openxmlformats.org/officeDocument/2006/relationships/hyperlink" Target="http://&#1091;&#1095;&#1077;&#1073;&#1085;&#1080;&#1082;&#1080;.&#1080;&#1085;&#1092;&#1086;&#1088;&#1084;2000.&#1088;&#1092;/index.shtml" TargetMode="External"/><Relationship Id="rId19" Type="http://schemas.microsoft.com/office/2007/relationships/diagramDrawing" Target="diagrams/drawing1.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image" Target="media/image5.emf"/><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Лист1!$B$1</c:f>
              <c:strCache>
                <c:ptCount val="1"/>
                <c:pt idx="0">
                  <c:v>Внеоборотные активы</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3</c:v>
                </c:pt>
                <c:pt idx="1">
                  <c:v>1</c:v>
                </c:pt>
              </c:numCache>
            </c:numRef>
          </c:val>
        </c:ser>
        <c:ser>
          <c:idx val="1"/>
          <c:order val="1"/>
          <c:tx>
            <c:strRef>
              <c:f>Лист1!$C$1</c:f>
              <c:strCache>
                <c:ptCount val="1"/>
                <c:pt idx="0">
                  <c:v>Оборотные активы</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97</c:v>
                </c:pt>
                <c:pt idx="1">
                  <c:v>99</c:v>
                </c:pt>
              </c:numCache>
            </c:numRef>
          </c:val>
        </c:ser>
        <c:dLbls>
          <c:showLegendKey val="0"/>
          <c:showVal val="0"/>
          <c:showCatName val="0"/>
          <c:showSerName val="0"/>
          <c:showPercent val="0"/>
          <c:showBubbleSize val="0"/>
        </c:dLbls>
        <c:gapWidth val="150"/>
        <c:axId val="282298240"/>
        <c:axId val="282299776"/>
      </c:barChart>
      <c:catAx>
        <c:axId val="282298240"/>
        <c:scaling>
          <c:orientation val="minMax"/>
        </c:scaling>
        <c:delete val="0"/>
        <c:axPos val="b"/>
        <c:numFmt formatCode="General" sourceLinked="1"/>
        <c:majorTickMark val="out"/>
        <c:minorTickMark val="none"/>
        <c:tickLblPos val="nextTo"/>
        <c:crossAx val="282299776"/>
        <c:crosses val="autoZero"/>
        <c:auto val="1"/>
        <c:lblAlgn val="ctr"/>
        <c:lblOffset val="100"/>
        <c:noMultiLvlLbl val="0"/>
      </c:catAx>
      <c:valAx>
        <c:axId val="282299776"/>
        <c:scaling>
          <c:orientation val="minMax"/>
        </c:scaling>
        <c:delete val="0"/>
        <c:axPos val="l"/>
        <c:majorGridlines/>
        <c:numFmt formatCode="General" sourceLinked="1"/>
        <c:majorTickMark val="out"/>
        <c:minorTickMark val="none"/>
        <c:tickLblPos val="nextTo"/>
        <c:crossAx val="28229824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Лист1!$B$1</c:f>
              <c:strCache>
                <c:ptCount val="1"/>
                <c:pt idx="0">
                  <c:v>Капитал и резервы</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60.2</c:v>
                </c:pt>
                <c:pt idx="1">
                  <c:v>71.099999999999994</c:v>
                </c:pt>
              </c:numCache>
            </c:numRef>
          </c:val>
        </c:ser>
        <c:ser>
          <c:idx val="1"/>
          <c:order val="1"/>
          <c:tx>
            <c:strRef>
              <c:f>Лист1!$C$1</c:f>
              <c:strCache>
                <c:ptCount val="1"/>
                <c:pt idx="0">
                  <c:v>Долгосрочные обязательства</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38.700000000000003</c:v>
                </c:pt>
                <c:pt idx="1">
                  <c:v>26.3</c:v>
                </c:pt>
              </c:numCache>
            </c:numRef>
          </c:val>
        </c:ser>
        <c:ser>
          <c:idx val="2"/>
          <c:order val="2"/>
          <c:tx>
            <c:strRef>
              <c:f>Лист1!$D$1</c:f>
              <c:strCache>
                <c:ptCount val="1"/>
                <c:pt idx="0">
                  <c:v>Краткосрочные обязательства</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Лист1!$D$2:$D$3</c:f>
              <c:numCache>
                <c:formatCode>General</c:formatCode>
                <c:ptCount val="2"/>
                <c:pt idx="0">
                  <c:v>1.1000000000000001</c:v>
                </c:pt>
                <c:pt idx="1">
                  <c:v>2.6</c:v>
                </c:pt>
              </c:numCache>
            </c:numRef>
          </c:val>
        </c:ser>
        <c:dLbls>
          <c:showLegendKey val="0"/>
          <c:showVal val="0"/>
          <c:showCatName val="0"/>
          <c:showSerName val="0"/>
          <c:showPercent val="0"/>
          <c:showBubbleSize val="0"/>
        </c:dLbls>
        <c:gapWidth val="150"/>
        <c:axId val="282662784"/>
        <c:axId val="282664320"/>
      </c:barChart>
      <c:catAx>
        <c:axId val="282662784"/>
        <c:scaling>
          <c:orientation val="minMax"/>
        </c:scaling>
        <c:delete val="0"/>
        <c:axPos val="b"/>
        <c:numFmt formatCode="General" sourceLinked="1"/>
        <c:majorTickMark val="out"/>
        <c:minorTickMark val="none"/>
        <c:tickLblPos val="nextTo"/>
        <c:crossAx val="282664320"/>
        <c:crosses val="autoZero"/>
        <c:auto val="1"/>
        <c:lblAlgn val="ctr"/>
        <c:lblOffset val="100"/>
        <c:noMultiLvlLbl val="0"/>
      </c:catAx>
      <c:valAx>
        <c:axId val="282664320"/>
        <c:scaling>
          <c:orientation val="minMax"/>
        </c:scaling>
        <c:delete val="0"/>
        <c:axPos val="l"/>
        <c:majorGridlines/>
        <c:numFmt formatCode="General" sourceLinked="1"/>
        <c:majorTickMark val="out"/>
        <c:minorTickMark val="none"/>
        <c:tickLblPos val="nextTo"/>
        <c:crossAx val="28266278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Лист1!$B$1</c:f>
              <c:strCache>
                <c:ptCount val="1"/>
                <c:pt idx="0">
                  <c:v>выручка</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251720</c:v>
                </c:pt>
                <c:pt idx="1">
                  <c:v>309004</c:v>
                </c:pt>
              </c:numCache>
            </c:numRef>
          </c:val>
        </c:ser>
        <c:ser>
          <c:idx val="1"/>
          <c:order val="1"/>
          <c:tx>
            <c:strRef>
              <c:f>Лист1!$C$1</c:f>
              <c:strCache>
                <c:ptCount val="1"/>
                <c:pt idx="0">
                  <c:v>валовая прибыль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42503</c:v>
                </c:pt>
                <c:pt idx="1">
                  <c:v>67557</c:v>
                </c:pt>
              </c:numCache>
            </c:numRef>
          </c:val>
        </c:ser>
        <c:ser>
          <c:idx val="2"/>
          <c:order val="2"/>
          <c:tx>
            <c:strRef>
              <c:f>Лист1!$D$1</c:f>
              <c:strCache>
                <c:ptCount val="1"/>
                <c:pt idx="0">
                  <c:v>прибыль от продаж</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Лист1!$D$2:$D$3</c:f>
              <c:numCache>
                <c:formatCode>General</c:formatCode>
                <c:ptCount val="2"/>
                <c:pt idx="0">
                  <c:v>32590</c:v>
                </c:pt>
                <c:pt idx="1">
                  <c:v>57862</c:v>
                </c:pt>
              </c:numCache>
            </c:numRef>
          </c:val>
        </c:ser>
        <c:ser>
          <c:idx val="3"/>
          <c:order val="3"/>
          <c:tx>
            <c:strRef>
              <c:f>Лист1!$E$1</c:f>
              <c:strCache>
                <c:ptCount val="1"/>
                <c:pt idx="0">
                  <c:v>чистая прибыль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Лист1!$E$2:$E$3</c:f>
              <c:numCache>
                <c:formatCode>General</c:formatCode>
                <c:ptCount val="2"/>
                <c:pt idx="0">
                  <c:v>26050</c:v>
                </c:pt>
                <c:pt idx="1">
                  <c:v>45986</c:v>
                </c:pt>
              </c:numCache>
            </c:numRef>
          </c:val>
        </c:ser>
        <c:dLbls>
          <c:showLegendKey val="0"/>
          <c:showVal val="0"/>
          <c:showCatName val="0"/>
          <c:showSerName val="0"/>
          <c:showPercent val="0"/>
          <c:showBubbleSize val="0"/>
        </c:dLbls>
        <c:gapWidth val="150"/>
        <c:axId val="282700800"/>
        <c:axId val="282706688"/>
      </c:barChart>
      <c:catAx>
        <c:axId val="282700800"/>
        <c:scaling>
          <c:orientation val="minMax"/>
        </c:scaling>
        <c:delete val="0"/>
        <c:axPos val="b"/>
        <c:numFmt formatCode="General" sourceLinked="1"/>
        <c:majorTickMark val="out"/>
        <c:minorTickMark val="none"/>
        <c:tickLblPos val="nextTo"/>
        <c:crossAx val="282706688"/>
        <c:crosses val="autoZero"/>
        <c:auto val="1"/>
        <c:lblAlgn val="ctr"/>
        <c:lblOffset val="100"/>
        <c:noMultiLvlLbl val="0"/>
      </c:catAx>
      <c:valAx>
        <c:axId val="282706688"/>
        <c:scaling>
          <c:orientation val="minMax"/>
        </c:scaling>
        <c:delete val="0"/>
        <c:axPos val="l"/>
        <c:majorGridlines/>
        <c:numFmt formatCode="General" sourceLinked="1"/>
        <c:majorTickMark val="out"/>
        <c:minorTickMark val="none"/>
        <c:tickLblPos val="nextTo"/>
        <c:crossAx val="282700800"/>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Лист1!$B$1</c:f>
              <c:strCache>
                <c:ptCount val="1"/>
                <c:pt idx="0">
                  <c:v>себестоимость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209217</c:v>
                </c:pt>
                <c:pt idx="1">
                  <c:v>241447</c:v>
                </c:pt>
              </c:numCache>
            </c:numRef>
          </c:val>
        </c:ser>
        <c:ser>
          <c:idx val="1"/>
          <c:order val="1"/>
          <c:tx>
            <c:strRef>
              <c:f>Лист1!$C$1</c:f>
              <c:strCache>
                <c:ptCount val="1"/>
                <c:pt idx="0">
                  <c:v>прочие расходы</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5287</c:v>
                </c:pt>
                <c:pt idx="1">
                  <c:v>6084</c:v>
                </c:pt>
              </c:numCache>
            </c:numRef>
          </c:val>
        </c:ser>
        <c:ser>
          <c:idx val="2"/>
          <c:order val="2"/>
          <c:tx>
            <c:strRef>
              <c:f>Лист1!$D$1</c:f>
              <c:strCache>
                <c:ptCount val="1"/>
                <c:pt idx="0">
                  <c:v>текущий налог на прибыль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Лист1!$D$2:$D$3</c:f>
              <c:numCache>
                <c:formatCode>General</c:formatCode>
                <c:ptCount val="2"/>
                <c:pt idx="0">
                  <c:v>6540</c:v>
                </c:pt>
                <c:pt idx="1">
                  <c:v>11876</c:v>
                </c:pt>
              </c:numCache>
            </c:numRef>
          </c:val>
        </c:ser>
        <c:dLbls>
          <c:showLegendKey val="0"/>
          <c:showVal val="0"/>
          <c:showCatName val="0"/>
          <c:showSerName val="0"/>
          <c:showPercent val="0"/>
          <c:showBubbleSize val="0"/>
        </c:dLbls>
        <c:gapWidth val="150"/>
        <c:axId val="282926080"/>
        <c:axId val="282936064"/>
      </c:barChart>
      <c:catAx>
        <c:axId val="282926080"/>
        <c:scaling>
          <c:orientation val="minMax"/>
        </c:scaling>
        <c:delete val="0"/>
        <c:axPos val="b"/>
        <c:numFmt formatCode="General" sourceLinked="1"/>
        <c:majorTickMark val="out"/>
        <c:minorTickMark val="none"/>
        <c:tickLblPos val="nextTo"/>
        <c:crossAx val="282936064"/>
        <c:crosses val="autoZero"/>
        <c:auto val="1"/>
        <c:lblAlgn val="ctr"/>
        <c:lblOffset val="100"/>
        <c:noMultiLvlLbl val="0"/>
      </c:catAx>
      <c:valAx>
        <c:axId val="282936064"/>
        <c:scaling>
          <c:orientation val="minMax"/>
        </c:scaling>
        <c:delete val="0"/>
        <c:axPos val="l"/>
        <c:majorGridlines/>
        <c:numFmt formatCode="General" sourceLinked="1"/>
        <c:majorTickMark val="out"/>
        <c:minorTickMark val="none"/>
        <c:tickLblPos val="nextTo"/>
        <c:crossAx val="282926080"/>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tx>
            <c:strRef>
              <c:f>Лист1!$B$1</c:f>
              <c:strCache>
                <c:ptCount val="1"/>
                <c:pt idx="0">
                  <c:v>2020</c:v>
                </c:pt>
              </c:strCache>
            </c:strRef>
          </c:tx>
          <c:invertIfNegative val="0"/>
          <c:dLbls>
            <c:showLegendKey val="0"/>
            <c:showVal val="1"/>
            <c:showCatName val="0"/>
            <c:showSerName val="0"/>
            <c:showPercent val="0"/>
            <c:showBubbleSize val="0"/>
            <c:showLeaderLines val="0"/>
          </c:dLbls>
          <c:cat>
            <c:strRef>
              <c:f>Лист1!$A$2:$A$6</c:f>
              <c:strCache>
                <c:ptCount val="5"/>
                <c:pt idx="0">
                  <c:v>Финансовая устойчивость</c:v>
                </c:pt>
                <c:pt idx="1">
                  <c:v>Соотношение заемн.и собств.капитала</c:v>
                </c:pt>
                <c:pt idx="2">
                  <c:v>Рентальность собств капитала</c:v>
                </c:pt>
                <c:pt idx="3">
                  <c:v>Рентабельность по активам</c:v>
                </c:pt>
                <c:pt idx="4">
                  <c:v>Финансовая автономия</c:v>
                </c:pt>
              </c:strCache>
            </c:strRef>
          </c:cat>
          <c:val>
            <c:numRef>
              <c:f>Лист1!$B$2:$B$6</c:f>
              <c:numCache>
                <c:formatCode>General</c:formatCode>
                <c:ptCount val="5"/>
                <c:pt idx="0">
                  <c:v>0.60000000000000064</c:v>
                </c:pt>
                <c:pt idx="1">
                  <c:v>1.0000000000000005E-2</c:v>
                </c:pt>
                <c:pt idx="2">
                  <c:v>0.30000000000000032</c:v>
                </c:pt>
                <c:pt idx="3">
                  <c:v>0.18000000000000019</c:v>
                </c:pt>
                <c:pt idx="4">
                  <c:v>0.60000000000000064</c:v>
                </c:pt>
              </c:numCache>
            </c:numRef>
          </c:val>
        </c:ser>
        <c:ser>
          <c:idx val="1"/>
          <c:order val="1"/>
          <c:tx>
            <c:strRef>
              <c:f>Лист1!$C$1</c:f>
              <c:strCache>
                <c:ptCount val="1"/>
                <c:pt idx="0">
                  <c:v>2021</c:v>
                </c:pt>
              </c:strCache>
            </c:strRef>
          </c:tx>
          <c:invertIfNegative val="0"/>
          <c:dLbls>
            <c:showLegendKey val="0"/>
            <c:showVal val="1"/>
            <c:showCatName val="0"/>
            <c:showSerName val="0"/>
            <c:showPercent val="0"/>
            <c:showBubbleSize val="0"/>
            <c:showLeaderLines val="0"/>
          </c:dLbls>
          <c:cat>
            <c:strRef>
              <c:f>Лист1!$A$2:$A$6</c:f>
              <c:strCache>
                <c:ptCount val="5"/>
                <c:pt idx="0">
                  <c:v>Финансовая устойчивость</c:v>
                </c:pt>
                <c:pt idx="1">
                  <c:v>Соотношение заемн.и собств.капитала</c:v>
                </c:pt>
                <c:pt idx="2">
                  <c:v>Рентальность собств капитала</c:v>
                </c:pt>
                <c:pt idx="3">
                  <c:v>Рентабельность по активам</c:v>
                </c:pt>
                <c:pt idx="4">
                  <c:v>Финансовая автономия</c:v>
                </c:pt>
              </c:strCache>
            </c:strRef>
          </c:cat>
          <c:val>
            <c:numRef>
              <c:f>Лист1!$C$2:$C$6</c:f>
              <c:numCache>
                <c:formatCode>General</c:formatCode>
                <c:ptCount val="5"/>
                <c:pt idx="0">
                  <c:v>0.70000000000000062</c:v>
                </c:pt>
                <c:pt idx="1">
                  <c:v>4.0000000000000022E-2</c:v>
                </c:pt>
                <c:pt idx="2">
                  <c:v>0.30000000000000032</c:v>
                </c:pt>
                <c:pt idx="3">
                  <c:v>0.15000000000000019</c:v>
                </c:pt>
                <c:pt idx="4">
                  <c:v>0.70000000000000062</c:v>
                </c:pt>
              </c:numCache>
            </c:numRef>
          </c:val>
        </c:ser>
        <c:dLbls>
          <c:showLegendKey val="0"/>
          <c:showVal val="0"/>
          <c:showCatName val="0"/>
          <c:showSerName val="0"/>
          <c:showPercent val="0"/>
          <c:showBubbleSize val="0"/>
        </c:dLbls>
        <c:gapWidth val="150"/>
        <c:axId val="282945408"/>
        <c:axId val="282946944"/>
      </c:barChart>
      <c:catAx>
        <c:axId val="282945408"/>
        <c:scaling>
          <c:orientation val="minMax"/>
        </c:scaling>
        <c:delete val="0"/>
        <c:axPos val="b"/>
        <c:majorGridlines/>
        <c:numFmt formatCode="dd/mm/yyyy" sourceLinked="1"/>
        <c:majorTickMark val="out"/>
        <c:minorTickMark val="none"/>
        <c:tickLblPos val="nextTo"/>
        <c:crossAx val="282946944"/>
        <c:crosses val="autoZero"/>
        <c:auto val="1"/>
        <c:lblAlgn val="ctr"/>
        <c:lblOffset val="100"/>
        <c:noMultiLvlLbl val="0"/>
      </c:catAx>
      <c:valAx>
        <c:axId val="282946944"/>
        <c:scaling>
          <c:orientation val="minMax"/>
        </c:scaling>
        <c:delete val="0"/>
        <c:axPos val="l"/>
        <c:majorGridlines/>
        <c:numFmt formatCode="General" sourceLinked="1"/>
        <c:majorTickMark val="cross"/>
        <c:minorTickMark val="none"/>
        <c:tickLblPos val="nextTo"/>
        <c:crossAx val="282945408"/>
        <c:crosses val="autoZero"/>
        <c:crossBetween val="between"/>
      </c:valAx>
    </c:plotArea>
    <c:legend>
      <c:legendPos val="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B052A-29D1-48BD-9599-D6AB58E1318E}" type="doc">
      <dgm:prSet loTypeId="urn:microsoft.com/office/officeart/2005/8/layout/hierarchy1" loCatId="hierarchy" qsTypeId="urn:microsoft.com/office/officeart/2005/8/quickstyle/simple1" qsCatId="simple" csTypeId="urn:microsoft.com/office/officeart/2005/8/colors/accent6_1" csCatId="accent6" phldr="1"/>
      <dgm:spPr/>
      <dgm:t>
        <a:bodyPr/>
        <a:lstStyle/>
        <a:p>
          <a:endParaRPr lang="ru-RU"/>
        </a:p>
      </dgm:t>
    </dgm:pt>
    <dgm:pt modelId="{84248361-B0EE-4B9A-888E-34169708035B}">
      <dgm:prSet phldrT="[Текст]" custT="1"/>
      <dgm:spPr/>
      <dgm:t>
        <a:bodyPr/>
        <a:lstStyle/>
        <a:p>
          <a:r>
            <a:rPr lang="ru-RU" sz="1200"/>
            <a:t>Состав бухгалтерской отчетности</a:t>
          </a:r>
        </a:p>
      </dgm:t>
    </dgm:pt>
    <dgm:pt modelId="{997F9918-5EA6-460D-87F4-3DDB6FBD6C3B}" type="parTrans" cxnId="{D056E077-5A83-4582-A52A-B811896FA664}">
      <dgm:prSet/>
      <dgm:spPr/>
      <dgm:t>
        <a:bodyPr/>
        <a:lstStyle/>
        <a:p>
          <a:endParaRPr lang="ru-RU"/>
        </a:p>
      </dgm:t>
    </dgm:pt>
    <dgm:pt modelId="{70A287B0-9EB9-4825-8105-17797797F786}" type="sibTrans" cxnId="{D056E077-5A83-4582-A52A-B811896FA664}">
      <dgm:prSet/>
      <dgm:spPr/>
      <dgm:t>
        <a:bodyPr/>
        <a:lstStyle/>
        <a:p>
          <a:endParaRPr lang="ru-RU"/>
        </a:p>
      </dgm:t>
    </dgm:pt>
    <dgm:pt modelId="{526F1D67-E798-453C-83E4-8BC2034669CA}">
      <dgm:prSet phldrT="[Текст]" custT="1"/>
      <dgm:spPr/>
      <dgm:t>
        <a:bodyPr/>
        <a:lstStyle/>
        <a:p>
          <a:r>
            <a:rPr lang="ru-RU" sz="1200"/>
            <a:t>бухгалтерский баланс</a:t>
          </a:r>
        </a:p>
      </dgm:t>
    </dgm:pt>
    <dgm:pt modelId="{4F783FDD-942D-46E1-AAD0-D502252932F6}" type="parTrans" cxnId="{1D4EA819-DF8E-4049-9693-C75B139BD6AF}">
      <dgm:prSet/>
      <dgm:spPr/>
      <dgm:t>
        <a:bodyPr/>
        <a:lstStyle/>
        <a:p>
          <a:endParaRPr lang="ru-RU"/>
        </a:p>
      </dgm:t>
    </dgm:pt>
    <dgm:pt modelId="{FFFD203E-94DE-493B-9C0F-3E14FF452A55}" type="sibTrans" cxnId="{1D4EA819-DF8E-4049-9693-C75B139BD6AF}">
      <dgm:prSet/>
      <dgm:spPr/>
      <dgm:t>
        <a:bodyPr/>
        <a:lstStyle/>
        <a:p>
          <a:endParaRPr lang="ru-RU"/>
        </a:p>
      </dgm:t>
    </dgm:pt>
    <dgm:pt modelId="{9D40FA9C-ACED-4BD9-B63A-8BAA9950ADF6}">
      <dgm:prSet phldrT="[Текст]" custT="1"/>
      <dgm:spPr/>
      <dgm:t>
        <a:bodyPr/>
        <a:lstStyle/>
        <a:p>
          <a:r>
            <a:rPr lang="ru-RU" sz="1200"/>
            <a:t>отчет о финансовых результатах</a:t>
          </a:r>
        </a:p>
      </dgm:t>
    </dgm:pt>
    <dgm:pt modelId="{66FDB7E0-1794-4403-9B8B-B8A36A3A1362}" type="parTrans" cxnId="{1BADE4D1-996D-464A-B0C7-FEC94B252A27}">
      <dgm:prSet/>
      <dgm:spPr/>
      <dgm:t>
        <a:bodyPr/>
        <a:lstStyle/>
        <a:p>
          <a:endParaRPr lang="ru-RU"/>
        </a:p>
      </dgm:t>
    </dgm:pt>
    <dgm:pt modelId="{298C72C8-707E-4C47-9D2C-096DA6B6FB03}" type="sibTrans" cxnId="{1BADE4D1-996D-464A-B0C7-FEC94B252A27}">
      <dgm:prSet/>
      <dgm:spPr/>
      <dgm:t>
        <a:bodyPr/>
        <a:lstStyle/>
        <a:p>
          <a:endParaRPr lang="ru-RU"/>
        </a:p>
      </dgm:t>
    </dgm:pt>
    <dgm:pt modelId="{E3DDB1B3-E85C-4CE6-BC83-5D46C5A5C539}">
      <dgm:prSet custT="1"/>
      <dgm:spPr/>
      <dgm:t>
        <a:bodyPr/>
        <a:lstStyle/>
        <a:p>
          <a:r>
            <a:rPr lang="ru-RU" sz="1200"/>
            <a:t>отчет о целевом использовании средств</a:t>
          </a:r>
        </a:p>
      </dgm:t>
    </dgm:pt>
    <dgm:pt modelId="{86473FC9-6615-43D0-8A89-DBE4E10A9F71}" type="parTrans" cxnId="{77051CE4-A46A-4F1B-AC68-288E30BA2A3C}">
      <dgm:prSet/>
      <dgm:spPr/>
      <dgm:t>
        <a:bodyPr/>
        <a:lstStyle/>
        <a:p>
          <a:endParaRPr lang="ru-RU"/>
        </a:p>
      </dgm:t>
    </dgm:pt>
    <dgm:pt modelId="{004F9246-99F8-4A6A-9222-7B69BF4F571D}" type="sibTrans" cxnId="{77051CE4-A46A-4F1B-AC68-288E30BA2A3C}">
      <dgm:prSet/>
      <dgm:spPr/>
      <dgm:t>
        <a:bodyPr/>
        <a:lstStyle/>
        <a:p>
          <a:endParaRPr lang="ru-RU"/>
        </a:p>
      </dgm:t>
    </dgm:pt>
    <dgm:pt modelId="{5266B438-9320-45A2-B313-45A5EAC39C28}">
      <dgm:prSet custT="1"/>
      <dgm:spPr/>
      <dgm:t>
        <a:bodyPr/>
        <a:lstStyle/>
        <a:p>
          <a:r>
            <a:rPr lang="ru-RU" sz="1200"/>
            <a:t>приложения к бухгалтерскому балансу и отчету о финансовых результатах</a:t>
          </a:r>
        </a:p>
      </dgm:t>
    </dgm:pt>
    <dgm:pt modelId="{F1F75685-CDC0-409E-AC93-56F0FEB18515}" type="parTrans" cxnId="{00FDBF68-E935-439B-BF84-F4BF339CF9F0}">
      <dgm:prSet/>
      <dgm:spPr/>
      <dgm:t>
        <a:bodyPr/>
        <a:lstStyle/>
        <a:p>
          <a:endParaRPr lang="ru-RU"/>
        </a:p>
      </dgm:t>
    </dgm:pt>
    <dgm:pt modelId="{CED59515-3D33-4040-8D9A-EF22B7601681}" type="sibTrans" cxnId="{00FDBF68-E935-439B-BF84-F4BF339CF9F0}">
      <dgm:prSet/>
      <dgm:spPr/>
      <dgm:t>
        <a:bodyPr/>
        <a:lstStyle/>
        <a:p>
          <a:endParaRPr lang="ru-RU"/>
        </a:p>
      </dgm:t>
    </dgm:pt>
    <dgm:pt modelId="{BA3972FA-9A05-4610-9937-DA5EEC81F01F}">
      <dgm:prSet custT="1"/>
      <dgm:spPr/>
      <dgm:t>
        <a:bodyPr/>
        <a:lstStyle/>
        <a:p>
          <a:r>
            <a:rPr lang="ru-RU" sz="1200"/>
            <a:t>- отчет об изменениях капитала; </a:t>
          </a:r>
        </a:p>
        <a:p>
          <a:r>
            <a:rPr lang="ru-RU" sz="1200"/>
            <a:t>- отчет о движении денежных средств и иные приложения; </a:t>
          </a:r>
        </a:p>
        <a:p>
          <a:r>
            <a:rPr lang="ru-RU" sz="1200"/>
            <a:t>- пояснения текстового и табличного формата.</a:t>
          </a:r>
        </a:p>
      </dgm:t>
    </dgm:pt>
    <dgm:pt modelId="{1D3E7837-61B6-42E4-81A8-428C9D656FB5}" type="parTrans" cxnId="{8766D3BD-A38C-47E0-B52B-C2ED0B169B67}">
      <dgm:prSet/>
      <dgm:spPr/>
      <dgm:t>
        <a:bodyPr/>
        <a:lstStyle/>
        <a:p>
          <a:endParaRPr lang="ru-RU"/>
        </a:p>
      </dgm:t>
    </dgm:pt>
    <dgm:pt modelId="{7671A47F-016D-411F-B1BC-03455A18C3B5}" type="sibTrans" cxnId="{8766D3BD-A38C-47E0-B52B-C2ED0B169B67}">
      <dgm:prSet/>
      <dgm:spPr/>
      <dgm:t>
        <a:bodyPr/>
        <a:lstStyle/>
        <a:p>
          <a:endParaRPr lang="ru-RU"/>
        </a:p>
      </dgm:t>
    </dgm:pt>
    <dgm:pt modelId="{2D33EE4E-B808-40BB-A2A4-1FDE86C8703E}" type="pres">
      <dgm:prSet presAssocID="{E24B052A-29D1-48BD-9599-D6AB58E1318E}" presName="hierChild1" presStyleCnt="0">
        <dgm:presLayoutVars>
          <dgm:chPref val="1"/>
          <dgm:dir/>
          <dgm:animOne val="branch"/>
          <dgm:animLvl val="lvl"/>
          <dgm:resizeHandles/>
        </dgm:presLayoutVars>
      </dgm:prSet>
      <dgm:spPr/>
      <dgm:t>
        <a:bodyPr/>
        <a:lstStyle/>
        <a:p>
          <a:endParaRPr lang="ru-RU"/>
        </a:p>
      </dgm:t>
    </dgm:pt>
    <dgm:pt modelId="{CB4DE365-923F-4A2E-B9A4-A05603D376F6}" type="pres">
      <dgm:prSet presAssocID="{84248361-B0EE-4B9A-888E-34169708035B}" presName="hierRoot1" presStyleCnt="0"/>
      <dgm:spPr/>
    </dgm:pt>
    <dgm:pt modelId="{B8DAC58D-DCE6-4705-9DC0-7D6A2A76C985}" type="pres">
      <dgm:prSet presAssocID="{84248361-B0EE-4B9A-888E-34169708035B}" presName="composite" presStyleCnt="0"/>
      <dgm:spPr/>
    </dgm:pt>
    <dgm:pt modelId="{4A710895-DDE7-4333-81DA-003AF78BBDCE}" type="pres">
      <dgm:prSet presAssocID="{84248361-B0EE-4B9A-888E-34169708035B}" presName="background" presStyleLbl="node0" presStyleIdx="0" presStyleCnt="1"/>
      <dgm:spPr/>
    </dgm:pt>
    <dgm:pt modelId="{D67D402A-9499-40C9-BB10-A84B1F6295EE}" type="pres">
      <dgm:prSet presAssocID="{84248361-B0EE-4B9A-888E-34169708035B}" presName="text" presStyleLbl="fgAcc0" presStyleIdx="0" presStyleCnt="1" custScaleX="173335" custScaleY="193621">
        <dgm:presLayoutVars>
          <dgm:chPref val="3"/>
        </dgm:presLayoutVars>
      </dgm:prSet>
      <dgm:spPr/>
      <dgm:t>
        <a:bodyPr/>
        <a:lstStyle/>
        <a:p>
          <a:endParaRPr lang="ru-RU"/>
        </a:p>
      </dgm:t>
    </dgm:pt>
    <dgm:pt modelId="{52BA52FA-86B4-4B31-96A5-DD69E15F7D4F}" type="pres">
      <dgm:prSet presAssocID="{84248361-B0EE-4B9A-888E-34169708035B}" presName="hierChild2" presStyleCnt="0"/>
      <dgm:spPr/>
    </dgm:pt>
    <dgm:pt modelId="{AFFD4B8B-EEB3-4E5C-9425-428CCB6CC49A}" type="pres">
      <dgm:prSet presAssocID="{4F783FDD-942D-46E1-AAD0-D502252932F6}" presName="Name10" presStyleLbl="parChTrans1D2" presStyleIdx="0" presStyleCnt="4"/>
      <dgm:spPr/>
      <dgm:t>
        <a:bodyPr/>
        <a:lstStyle/>
        <a:p>
          <a:endParaRPr lang="ru-RU"/>
        </a:p>
      </dgm:t>
    </dgm:pt>
    <dgm:pt modelId="{F347E9B2-14D6-4363-9147-C15B3BF0697C}" type="pres">
      <dgm:prSet presAssocID="{526F1D67-E798-453C-83E4-8BC2034669CA}" presName="hierRoot2" presStyleCnt="0"/>
      <dgm:spPr/>
    </dgm:pt>
    <dgm:pt modelId="{92E77D1A-42F7-4518-B675-5C1CDE9AEF5B}" type="pres">
      <dgm:prSet presAssocID="{526F1D67-E798-453C-83E4-8BC2034669CA}" presName="composite2" presStyleCnt="0"/>
      <dgm:spPr/>
    </dgm:pt>
    <dgm:pt modelId="{77D491F4-F5A0-4D04-9C51-7242243CEA02}" type="pres">
      <dgm:prSet presAssocID="{526F1D67-E798-453C-83E4-8BC2034669CA}" presName="background2" presStyleLbl="node2" presStyleIdx="0" presStyleCnt="4"/>
      <dgm:spPr/>
    </dgm:pt>
    <dgm:pt modelId="{3B1E25E4-210F-4908-892B-10C41C489FEC}" type="pres">
      <dgm:prSet presAssocID="{526F1D67-E798-453C-83E4-8BC2034669CA}" presName="text2" presStyleLbl="fgAcc2" presStyleIdx="0" presStyleCnt="4" custScaleX="169174" custScaleY="167869">
        <dgm:presLayoutVars>
          <dgm:chPref val="3"/>
        </dgm:presLayoutVars>
      </dgm:prSet>
      <dgm:spPr/>
      <dgm:t>
        <a:bodyPr/>
        <a:lstStyle/>
        <a:p>
          <a:endParaRPr lang="ru-RU"/>
        </a:p>
      </dgm:t>
    </dgm:pt>
    <dgm:pt modelId="{8BDFE203-8417-42EB-882F-B681BC06832F}" type="pres">
      <dgm:prSet presAssocID="{526F1D67-E798-453C-83E4-8BC2034669CA}" presName="hierChild3" presStyleCnt="0"/>
      <dgm:spPr/>
    </dgm:pt>
    <dgm:pt modelId="{3B7E0138-018E-498F-A07F-CEDB6DE09B03}" type="pres">
      <dgm:prSet presAssocID="{66FDB7E0-1794-4403-9B8B-B8A36A3A1362}" presName="Name10" presStyleLbl="parChTrans1D2" presStyleIdx="1" presStyleCnt="4"/>
      <dgm:spPr/>
      <dgm:t>
        <a:bodyPr/>
        <a:lstStyle/>
        <a:p>
          <a:endParaRPr lang="ru-RU"/>
        </a:p>
      </dgm:t>
    </dgm:pt>
    <dgm:pt modelId="{270942A4-DB8A-4CD7-82E7-607915C86372}" type="pres">
      <dgm:prSet presAssocID="{9D40FA9C-ACED-4BD9-B63A-8BAA9950ADF6}" presName="hierRoot2" presStyleCnt="0"/>
      <dgm:spPr/>
    </dgm:pt>
    <dgm:pt modelId="{63FCB21E-17D5-4AF2-9DD0-380EE4BC927C}" type="pres">
      <dgm:prSet presAssocID="{9D40FA9C-ACED-4BD9-B63A-8BAA9950ADF6}" presName="composite2" presStyleCnt="0"/>
      <dgm:spPr/>
    </dgm:pt>
    <dgm:pt modelId="{36018B0C-4C53-4602-9CD7-5FC4A036B8B2}" type="pres">
      <dgm:prSet presAssocID="{9D40FA9C-ACED-4BD9-B63A-8BAA9950ADF6}" presName="background2" presStyleLbl="node2" presStyleIdx="1" presStyleCnt="4"/>
      <dgm:spPr/>
    </dgm:pt>
    <dgm:pt modelId="{E7F79BFB-9327-42D8-BEA1-170F8EE5D554}" type="pres">
      <dgm:prSet presAssocID="{9D40FA9C-ACED-4BD9-B63A-8BAA9950ADF6}" presName="text2" presStyleLbl="fgAcc2" presStyleIdx="1" presStyleCnt="4" custScaleX="168269" custScaleY="159837">
        <dgm:presLayoutVars>
          <dgm:chPref val="3"/>
        </dgm:presLayoutVars>
      </dgm:prSet>
      <dgm:spPr/>
      <dgm:t>
        <a:bodyPr/>
        <a:lstStyle/>
        <a:p>
          <a:endParaRPr lang="ru-RU"/>
        </a:p>
      </dgm:t>
    </dgm:pt>
    <dgm:pt modelId="{8DE63A4A-0F50-4C02-AE31-82D42EB49CE0}" type="pres">
      <dgm:prSet presAssocID="{9D40FA9C-ACED-4BD9-B63A-8BAA9950ADF6}" presName="hierChild3" presStyleCnt="0"/>
      <dgm:spPr/>
    </dgm:pt>
    <dgm:pt modelId="{5EDD48BC-1A47-43CE-BA9B-49F2EC33580F}" type="pres">
      <dgm:prSet presAssocID="{86473FC9-6615-43D0-8A89-DBE4E10A9F71}" presName="Name10" presStyleLbl="parChTrans1D2" presStyleIdx="2" presStyleCnt="4"/>
      <dgm:spPr/>
      <dgm:t>
        <a:bodyPr/>
        <a:lstStyle/>
        <a:p>
          <a:endParaRPr lang="ru-RU"/>
        </a:p>
      </dgm:t>
    </dgm:pt>
    <dgm:pt modelId="{9EE0721F-0B62-4C60-9A07-A63F341F2D95}" type="pres">
      <dgm:prSet presAssocID="{E3DDB1B3-E85C-4CE6-BC83-5D46C5A5C539}" presName="hierRoot2" presStyleCnt="0"/>
      <dgm:spPr/>
    </dgm:pt>
    <dgm:pt modelId="{8E026437-D42A-4613-B8AE-BF168157A579}" type="pres">
      <dgm:prSet presAssocID="{E3DDB1B3-E85C-4CE6-BC83-5D46C5A5C539}" presName="composite2" presStyleCnt="0"/>
      <dgm:spPr/>
    </dgm:pt>
    <dgm:pt modelId="{6D4059AE-35C0-4C8E-9CCD-D58C2A75D972}" type="pres">
      <dgm:prSet presAssocID="{E3DDB1B3-E85C-4CE6-BC83-5D46C5A5C539}" presName="background2" presStyleLbl="node2" presStyleIdx="2" presStyleCnt="4"/>
      <dgm:spPr/>
    </dgm:pt>
    <dgm:pt modelId="{1E920901-B76A-45C2-88CA-ACFCADCBA59E}" type="pres">
      <dgm:prSet presAssocID="{E3DDB1B3-E85C-4CE6-BC83-5D46C5A5C539}" presName="text2" presStyleLbl="fgAcc2" presStyleIdx="2" presStyleCnt="4" custScaleX="202933" custScaleY="168692">
        <dgm:presLayoutVars>
          <dgm:chPref val="3"/>
        </dgm:presLayoutVars>
      </dgm:prSet>
      <dgm:spPr/>
      <dgm:t>
        <a:bodyPr/>
        <a:lstStyle/>
        <a:p>
          <a:endParaRPr lang="ru-RU"/>
        </a:p>
      </dgm:t>
    </dgm:pt>
    <dgm:pt modelId="{402E3FA9-5E55-4D40-9E88-A42EA7749B82}" type="pres">
      <dgm:prSet presAssocID="{E3DDB1B3-E85C-4CE6-BC83-5D46C5A5C539}" presName="hierChild3" presStyleCnt="0"/>
      <dgm:spPr/>
    </dgm:pt>
    <dgm:pt modelId="{49057A28-A35B-43D6-9E90-D75154AB59D5}" type="pres">
      <dgm:prSet presAssocID="{F1F75685-CDC0-409E-AC93-56F0FEB18515}" presName="Name10" presStyleLbl="parChTrans1D2" presStyleIdx="3" presStyleCnt="4"/>
      <dgm:spPr/>
      <dgm:t>
        <a:bodyPr/>
        <a:lstStyle/>
        <a:p>
          <a:endParaRPr lang="ru-RU"/>
        </a:p>
      </dgm:t>
    </dgm:pt>
    <dgm:pt modelId="{CE15104E-D2DA-432C-BE99-E23D049C6D97}" type="pres">
      <dgm:prSet presAssocID="{5266B438-9320-45A2-B313-45A5EAC39C28}" presName="hierRoot2" presStyleCnt="0"/>
      <dgm:spPr/>
    </dgm:pt>
    <dgm:pt modelId="{6C54A7F1-B48B-4F85-9208-61B359BBDA54}" type="pres">
      <dgm:prSet presAssocID="{5266B438-9320-45A2-B313-45A5EAC39C28}" presName="composite2" presStyleCnt="0"/>
      <dgm:spPr/>
    </dgm:pt>
    <dgm:pt modelId="{69738D86-85BE-4F90-9B00-0A2164C5894A}" type="pres">
      <dgm:prSet presAssocID="{5266B438-9320-45A2-B313-45A5EAC39C28}" presName="background2" presStyleLbl="node2" presStyleIdx="3" presStyleCnt="4"/>
      <dgm:spPr/>
    </dgm:pt>
    <dgm:pt modelId="{0B9FD7A5-2FCC-4D2A-8F33-FEA523457826}" type="pres">
      <dgm:prSet presAssocID="{5266B438-9320-45A2-B313-45A5EAC39C28}" presName="text2" presStyleLbl="fgAcc2" presStyleIdx="3" presStyleCnt="4" custScaleX="269474" custScaleY="168797" custLinFactNeighborX="53159" custLinFactNeighborY="1580">
        <dgm:presLayoutVars>
          <dgm:chPref val="3"/>
        </dgm:presLayoutVars>
      </dgm:prSet>
      <dgm:spPr/>
      <dgm:t>
        <a:bodyPr/>
        <a:lstStyle/>
        <a:p>
          <a:endParaRPr lang="ru-RU"/>
        </a:p>
      </dgm:t>
    </dgm:pt>
    <dgm:pt modelId="{845B3756-87D0-46E4-9CAE-DB60A95D1606}" type="pres">
      <dgm:prSet presAssocID="{5266B438-9320-45A2-B313-45A5EAC39C28}" presName="hierChild3" presStyleCnt="0"/>
      <dgm:spPr/>
    </dgm:pt>
    <dgm:pt modelId="{337C3037-52C2-40EE-B66C-8370ECF9E472}" type="pres">
      <dgm:prSet presAssocID="{1D3E7837-61B6-42E4-81A8-428C9D656FB5}" presName="Name17" presStyleLbl="parChTrans1D3" presStyleIdx="0" presStyleCnt="1"/>
      <dgm:spPr/>
      <dgm:t>
        <a:bodyPr/>
        <a:lstStyle/>
        <a:p>
          <a:endParaRPr lang="ru-RU"/>
        </a:p>
      </dgm:t>
    </dgm:pt>
    <dgm:pt modelId="{679514EB-A022-4854-A480-C8BE4C82C242}" type="pres">
      <dgm:prSet presAssocID="{BA3972FA-9A05-4610-9937-DA5EEC81F01F}" presName="hierRoot3" presStyleCnt="0"/>
      <dgm:spPr/>
    </dgm:pt>
    <dgm:pt modelId="{5E693F99-746D-4332-BA27-CA029C8FBD9D}" type="pres">
      <dgm:prSet presAssocID="{BA3972FA-9A05-4610-9937-DA5EEC81F01F}" presName="composite3" presStyleCnt="0"/>
      <dgm:spPr/>
    </dgm:pt>
    <dgm:pt modelId="{3147E51A-52EF-4D69-B95E-35F4769EDB09}" type="pres">
      <dgm:prSet presAssocID="{BA3972FA-9A05-4610-9937-DA5EEC81F01F}" presName="background3" presStyleLbl="node3" presStyleIdx="0" presStyleCnt="1"/>
      <dgm:spPr/>
    </dgm:pt>
    <dgm:pt modelId="{B69F2477-CB05-45B6-966A-F7E15B93D07F}" type="pres">
      <dgm:prSet presAssocID="{BA3972FA-9A05-4610-9937-DA5EEC81F01F}" presName="text3" presStyleLbl="fgAcc3" presStyleIdx="0" presStyleCnt="1" custScaleX="373581" custScaleY="263760" custLinFactNeighborX="-13668" custLinFactNeighborY="59788">
        <dgm:presLayoutVars>
          <dgm:chPref val="3"/>
        </dgm:presLayoutVars>
      </dgm:prSet>
      <dgm:spPr/>
      <dgm:t>
        <a:bodyPr/>
        <a:lstStyle/>
        <a:p>
          <a:endParaRPr lang="ru-RU"/>
        </a:p>
      </dgm:t>
    </dgm:pt>
    <dgm:pt modelId="{50FE9515-5F52-4505-8287-478CE7ECF424}" type="pres">
      <dgm:prSet presAssocID="{BA3972FA-9A05-4610-9937-DA5EEC81F01F}" presName="hierChild4" presStyleCnt="0"/>
      <dgm:spPr/>
    </dgm:pt>
  </dgm:ptLst>
  <dgm:cxnLst>
    <dgm:cxn modelId="{2748EB38-FB52-410C-84C7-1213B7A51EA3}" type="presOf" srcId="{526F1D67-E798-453C-83E4-8BC2034669CA}" destId="{3B1E25E4-210F-4908-892B-10C41C489FEC}" srcOrd="0" destOrd="0" presId="urn:microsoft.com/office/officeart/2005/8/layout/hierarchy1"/>
    <dgm:cxn modelId="{8766D3BD-A38C-47E0-B52B-C2ED0B169B67}" srcId="{5266B438-9320-45A2-B313-45A5EAC39C28}" destId="{BA3972FA-9A05-4610-9937-DA5EEC81F01F}" srcOrd="0" destOrd="0" parTransId="{1D3E7837-61B6-42E4-81A8-428C9D656FB5}" sibTransId="{7671A47F-016D-411F-B1BC-03455A18C3B5}"/>
    <dgm:cxn modelId="{93CC7B86-D5FF-47F5-A0BA-411007CCB4DF}" type="presOf" srcId="{86473FC9-6615-43D0-8A89-DBE4E10A9F71}" destId="{5EDD48BC-1A47-43CE-BA9B-49F2EC33580F}" srcOrd="0" destOrd="0" presId="urn:microsoft.com/office/officeart/2005/8/layout/hierarchy1"/>
    <dgm:cxn modelId="{1D4EA819-DF8E-4049-9693-C75B139BD6AF}" srcId="{84248361-B0EE-4B9A-888E-34169708035B}" destId="{526F1D67-E798-453C-83E4-8BC2034669CA}" srcOrd="0" destOrd="0" parTransId="{4F783FDD-942D-46E1-AAD0-D502252932F6}" sibTransId="{FFFD203E-94DE-493B-9C0F-3E14FF452A55}"/>
    <dgm:cxn modelId="{846C9E03-3918-49DC-8C2F-9FCF5B2884EB}" type="presOf" srcId="{BA3972FA-9A05-4610-9937-DA5EEC81F01F}" destId="{B69F2477-CB05-45B6-966A-F7E15B93D07F}" srcOrd="0" destOrd="0" presId="urn:microsoft.com/office/officeart/2005/8/layout/hierarchy1"/>
    <dgm:cxn modelId="{3F0FA553-91AA-466D-8F3F-D2B43D8FB8FD}" type="presOf" srcId="{E3DDB1B3-E85C-4CE6-BC83-5D46C5A5C539}" destId="{1E920901-B76A-45C2-88CA-ACFCADCBA59E}" srcOrd="0" destOrd="0" presId="urn:microsoft.com/office/officeart/2005/8/layout/hierarchy1"/>
    <dgm:cxn modelId="{1FF77B8B-54B2-46E5-9C33-24302E187D55}" type="presOf" srcId="{4F783FDD-942D-46E1-AAD0-D502252932F6}" destId="{AFFD4B8B-EEB3-4E5C-9425-428CCB6CC49A}" srcOrd="0" destOrd="0" presId="urn:microsoft.com/office/officeart/2005/8/layout/hierarchy1"/>
    <dgm:cxn modelId="{1BADE4D1-996D-464A-B0C7-FEC94B252A27}" srcId="{84248361-B0EE-4B9A-888E-34169708035B}" destId="{9D40FA9C-ACED-4BD9-B63A-8BAA9950ADF6}" srcOrd="1" destOrd="0" parTransId="{66FDB7E0-1794-4403-9B8B-B8A36A3A1362}" sibTransId="{298C72C8-707E-4C47-9D2C-096DA6B6FB03}"/>
    <dgm:cxn modelId="{6405FD5D-8C7A-4BF1-A3F2-5E3CFA2BCAF8}" type="presOf" srcId="{5266B438-9320-45A2-B313-45A5EAC39C28}" destId="{0B9FD7A5-2FCC-4D2A-8F33-FEA523457826}" srcOrd="0" destOrd="0" presId="urn:microsoft.com/office/officeart/2005/8/layout/hierarchy1"/>
    <dgm:cxn modelId="{77051CE4-A46A-4F1B-AC68-288E30BA2A3C}" srcId="{84248361-B0EE-4B9A-888E-34169708035B}" destId="{E3DDB1B3-E85C-4CE6-BC83-5D46C5A5C539}" srcOrd="2" destOrd="0" parTransId="{86473FC9-6615-43D0-8A89-DBE4E10A9F71}" sibTransId="{004F9246-99F8-4A6A-9222-7B69BF4F571D}"/>
    <dgm:cxn modelId="{12B4BC66-20B1-4E29-B558-5F81E1670B78}" type="presOf" srcId="{9D40FA9C-ACED-4BD9-B63A-8BAA9950ADF6}" destId="{E7F79BFB-9327-42D8-BEA1-170F8EE5D554}" srcOrd="0" destOrd="0" presId="urn:microsoft.com/office/officeart/2005/8/layout/hierarchy1"/>
    <dgm:cxn modelId="{135D0AE2-3EBC-4E96-AD13-09A7258677C4}" type="presOf" srcId="{66FDB7E0-1794-4403-9B8B-B8A36A3A1362}" destId="{3B7E0138-018E-498F-A07F-CEDB6DE09B03}" srcOrd="0" destOrd="0" presId="urn:microsoft.com/office/officeart/2005/8/layout/hierarchy1"/>
    <dgm:cxn modelId="{F27C29D7-688E-4D7C-808E-BF5E5609DEE8}" type="presOf" srcId="{84248361-B0EE-4B9A-888E-34169708035B}" destId="{D67D402A-9499-40C9-BB10-A84B1F6295EE}" srcOrd="0" destOrd="0" presId="urn:microsoft.com/office/officeart/2005/8/layout/hierarchy1"/>
    <dgm:cxn modelId="{00FDBF68-E935-439B-BF84-F4BF339CF9F0}" srcId="{84248361-B0EE-4B9A-888E-34169708035B}" destId="{5266B438-9320-45A2-B313-45A5EAC39C28}" srcOrd="3" destOrd="0" parTransId="{F1F75685-CDC0-409E-AC93-56F0FEB18515}" sibTransId="{CED59515-3D33-4040-8D9A-EF22B7601681}"/>
    <dgm:cxn modelId="{15AD643B-A5B8-46F3-8F29-CBC53562E028}" type="presOf" srcId="{1D3E7837-61B6-42E4-81A8-428C9D656FB5}" destId="{337C3037-52C2-40EE-B66C-8370ECF9E472}" srcOrd="0" destOrd="0" presId="urn:microsoft.com/office/officeart/2005/8/layout/hierarchy1"/>
    <dgm:cxn modelId="{B24E0F95-E000-4450-8B88-C0F172AB9939}" type="presOf" srcId="{E24B052A-29D1-48BD-9599-D6AB58E1318E}" destId="{2D33EE4E-B808-40BB-A2A4-1FDE86C8703E}" srcOrd="0" destOrd="0" presId="urn:microsoft.com/office/officeart/2005/8/layout/hierarchy1"/>
    <dgm:cxn modelId="{D056E077-5A83-4582-A52A-B811896FA664}" srcId="{E24B052A-29D1-48BD-9599-D6AB58E1318E}" destId="{84248361-B0EE-4B9A-888E-34169708035B}" srcOrd="0" destOrd="0" parTransId="{997F9918-5EA6-460D-87F4-3DDB6FBD6C3B}" sibTransId="{70A287B0-9EB9-4825-8105-17797797F786}"/>
    <dgm:cxn modelId="{16A35C17-5BED-4B91-AB1E-8ADC9C5793D3}" type="presOf" srcId="{F1F75685-CDC0-409E-AC93-56F0FEB18515}" destId="{49057A28-A35B-43D6-9E90-D75154AB59D5}" srcOrd="0" destOrd="0" presId="urn:microsoft.com/office/officeart/2005/8/layout/hierarchy1"/>
    <dgm:cxn modelId="{1F5DBA41-2128-449B-8450-0CAF6E1977B4}" type="presParOf" srcId="{2D33EE4E-B808-40BB-A2A4-1FDE86C8703E}" destId="{CB4DE365-923F-4A2E-B9A4-A05603D376F6}" srcOrd="0" destOrd="0" presId="urn:microsoft.com/office/officeart/2005/8/layout/hierarchy1"/>
    <dgm:cxn modelId="{689892CC-65C1-4D50-A526-B0A50BCC4045}" type="presParOf" srcId="{CB4DE365-923F-4A2E-B9A4-A05603D376F6}" destId="{B8DAC58D-DCE6-4705-9DC0-7D6A2A76C985}" srcOrd="0" destOrd="0" presId="urn:microsoft.com/office/officeart/2005/8/layout/hierarchy1"/>
    <dgm:cxn modelId="{9ABDAB04-9862-458E-A418-FFD211BBA757}" type="presParOf" srcId="{B8DAC58D-DCE6-4705-9DC0-7D6A2A76C985}" destId="{4A710895-DDE7-4333-81DA-003AF78BBDCE}" srcOrd="0" destOrd="0" presId="urn:microsoft.com/office/officeart/2005/8/layout/hierarchy1"/>
    <dgm:cxn modelId="{72C8C929-9992-45A3-92BE-9BD6C32F0E6F}" type="presParOf" srcId="{B8DAC58D-DCE6-4705-9DC0-7D6A2A76C985}" destId="{D67D402A-9499-40C9-BB10-A84B1F6295EE}" srcOrd="1" destOrd="0" presId="urn:microsoft.com/office/officeart/2005/8/layout/hierarchy1"/>
    <dgm:cxn modelId="{E46ECBA7-2497-4794-8DE3-C461937A762A}" type="presParOf" srcId="{CB4DE365-923F-4A2E-B9A4-A05603D376F6}" destId="{52BA52FA-86B4-4B31-96A5-DD69E15F7D4F}" srcOrd="1" destOrd="0" presId="urn:microsoft.com/office/officeart/2005/8/layout/hierarchy1"/>
    <dgm:cxn modelId="{6D60A4A5-064E-40C4-A84A-59E3418780A3}" type="presParOf" srcId="{52BA52FA-86B4-4B31-96A5-DD69E15F7D4F}" destId="{AFFD4B8B-EEB3-4E5C-9425-428CCB6CC49A}" srcOrd="0" destOrd="0" presId="urn:microsoft.com/office/officeart/2005/8/layout/hierarchy1"/>
    <dgm:cxn modelId="{5C55E48C-B079-4E15-B644-BE429A99DA12}" type="presParOf" srcId="{52BA52FA-86B4-4B31-96A5-DD69E15F7D4F}" destId="{F347E9B2-14D6-4363-9147-C15B3BF0697C}" srcOrd="1" destOrd="0" presId="urn:microsoft.com/office/officeart/2005/8/layout/hierarchy1"/>
    <dgm:cxn modelId="{E1821333-FBCF-4C52-A5C3-2F8C44A1524F}" type="presParOf" srcId="{F347E9B2-14D6-4363-9147-C15B3BF0697C}" destId="{92E77D1A-42F7-4518-B675-5C1CDE9AEF5B}" srcOrd="0" destOrd="0" presId="urn:microsoft.com/office/officeart/2005/8/layout/hierarchy1"/>
    <dgm:cxn modelId="{01D58E28-3A07-4018-934F-B2D08D16ADA4}" type="presParOf" srcId="{92E77D1A-42F7-4518-B675-5C1CDE9AEF5B}" destId="{77D491F4-F5A0-4D04-9C51-7242243CEA02}" srcOrd="0" destOrd="0" presId="urn:microsoft.com/office/officeart/2005/8/layout/hierarchy1"/>
    <dgm:cxn modelId="{B4BF2481-0003-4497-9DA6-AEEE67192D1D}" type="presParOf" srcId="{92E77D1A-42F7-4518-B675-5C1CDE9AEF5B}" destId="{3B1E25E4-210F-4908-892B-10C41C489FEC}" srcOrd="1" destOrd="0" presId="urn:microsoft.com/office/officeart/2005/8/layout/hierarchy1"/>
    <dgm:cxn modelId="{4778683C-EE8B-422F-A51C-89D26AB0F3DE}" type="presParOf" srcId="{F347E9B2-14D6-4363-9147-C15B3BF0697C}" destId="{8BDFE203-8417-42EB-882F-B681BC06832F}" srcOrd="1" destOrd="0" presId="urn:microsoft.com/office/officeart/2005/8/layout/hierarchy1"/>
    <dgm:cxn modelId="{DECECE39-EECC-4D26-B7F7-17073AD49AEB}" type="presParOf" srcId="{52BA52FA-86B4-4B31-96A5-DD69E15F7D4F}" destId="{3B7E0138-018E-498F-A07F-CEDB6DE09B03}" srcOrd="2" destOrd="0" presId="urn:microsoft.com/office/officeart/2005/8/layout/hierarchy1"/>
    <dgm:cxn modelId="{896F9CB9-D586-4127-A05D-94E4184322C3}" type="presParOf" srcId="{52BA52FA-86B4-4B31-96A5-DD69E15F7D4F}" destId="{270942A4-DB8A-4CD7-82E7-607915C86372}" srcOrd="3" destOrd="0" presId="urn:microsoft.com/office/officeart/2005/8/layout/hierarchy1"/>
    <dgm:cxn modelId="{9F701A97-E9E8-4B07-A211-86D535CE413E}" type="presParOf" srcId="{270942A4-DB8A-4CD7-82E7-607915C86372}" destId="{63FCB21E-17D5-4AF2-9DD0-380EE4BC927C}" srcOrd="0" destOrd="0" presId="urn:microsoft.com/office/officeart/2005/8/layout/hierarchy1"/>
    <dgm:cxn modelId="{B5BE0816-BA33-4ADC-812E-2945C41BE8F1}" type="presParOf" srcId="{63FCB21E-17D5-4AF2-9DD0-380EE4BC927C}" destId="{36018B0C-4C53-4602-9CD7-5FC4A036B8B2}" srcOrd="0" destOrd="0" presId="urn:microsoft.com/office/officeart/2005/8/layout/hierarchy1"/>
    <dgm:cxn modelId="{2C097883-2133-4458-8E5B-B089AF23B52D}" type="presParOf" srcId="{63FCB21E-17D5-4AF2-9DD0-380EE4BC927C}" destId="{E7F79BFB-9327-42D8-BEA1-170F8EE5D554}" srcOrd="1" destOrd="0" presId="urn:microsoft.com/office/officeart/2005/8/layout/hierarchy1"/>
    <dgm:cxn modelId="{5092B7D3-8111-488F-9FDC-B65F0FC3B1E3}" type="presParOf" srcId="{270942A4-DB8A-4CD7-82E7-607915C86372}" destId="{8DE63A4A-0F50-4C02-AE31-82D42EB49CE0}" srcOrd="1" destOrd="0" presId="urn:microsoft.com/office/officeart/2005/8/layout/hierarchy1"/>
    <dgm:cxn modelId="{637692BD-4177-4C31-8B49-176ABDACE5C1}" type="presParOf" srcId="{52BA52FA-86B4-4B31-96A5-DD69E15F7D4F}" destId="{5EDD48BC-1A47-43CE-BA9B-49F2EC33580F}" srcOrd="4" destOrd="0" presId="urn:microsoft.com/office/officeart/2005/8/layout/hierarchy1"/>
    <dgm:cxn modelId="{EC343858-92BA-4301-9CF7-B8C0F1D3CE1F}" type="presParOf" srcId="{52BA52FA-86B4-4B31-96A5-DD69E15F7D4F}" destId="{9EE0721F-0B62-4C60-9A07-A63F341F2D95}" srcOrd="5" destOrd="0" presId="urn:microsoft.com/office/officeart/2005/8/layout/hierarchy1"/>
    <dgm:cxn modelId="{68B1BEC5-E79D-4C15-86AF-90D6F3230A87}" type="presParOf" srcId="{9EE0721F-0B62-4C60-9A07-A63F341F2D95}" destId="{8E026437-D42A-4613-B8AE-BF168157A579}" srcOrd="0" destOrd="0" presId="urn:microsoft.com/office/officeart/2005/8/layout/hierarchy1"/>
    <dgm:cxn modelId="{A48E2506-A611-4437-88D3-7CF3B0E2CD83}" type="presParOf" srcId="{8E026437-D42A-4613-B8AE-BF168157A579}" destId="{6D4059AE-35C0-4C8E-9CCD-D58C2A75D972}" srcOrd="0" destOrd="0" presId="urn:microsoft.com/office/officeart/2005/8/layout/hierarchy1"/>
    <dgm:cxn modelId="{8CF2CB30-B7BF-41E4-8217-CC2E4E4A639E}" type="presParOf" srcId="{8E026437-D42A-4613-B8AE-BF168157A579}" destId="{1E920901-B76A-45C2-88CA-ACFCADCBA59E}" srcOrd="1" destOrd="0" presId="urn:microsoft.com/office/officeart/2005/8/layout/hierarchy1"/>
    <dgm:cxn modelId="{C6DC20D6-462D-4E88-A560-288B6EACBB09}" type="presParOf" srcId="{9EE0721F-0B62-4C60-9A07-A63F341F2D95}" destId="{402E3FA9-5E55-4D40-9E88-A42EA7749B82}" srcOrd="1" destOrd="0" presId="urn:microsoft.com/office/officeart/2005/8/layout/hierarchy1"/>
    <dgm:cxn modelId="{A10087D0-2BDF-417C-9910-97649778EDEA}" type="presParOf" srcId="{52BA52FA-86B4-4B31-96A5-DD69E15F7D4F}" destId="{49057A28-A35B-43D6-9E90-D75154AB59D5}" srcOrd="6" destOrd="0" presId="urn:microsoft.com/office/officeart/2005/8/layout/hierarchy1"/>
    <dgm:cxn modelId="{8C07AC82-E203-4867-BF60-CD027159E733}" type="presParOf" srcId="{52BA52FA-86B4-4B31-96A5-DD69E15F7D4F}" destId="{CE15104E-D2DA-432C-BE99-E23D049C6D97}" srcOrd="7" destOrd="0" presId="urn:microsoft.com/office/officeart/2005/8/layout/hierarchy1"/>
    <dgm:cxn modelId="{0119F72E-6043-4451-9EF9-276EDE023E35}" type="presParOf" srcId="{CE15104E-D2DA-432C-BE99-E23D049C6D97}" destId="{6C54A7F1-B48B-4F85-9208-61B359BBDA54}" srcOrd="0" destOrd="0" presId="urn:microsoft.com/office/officeart/2005/8/layout/hierarchy1"/>
    <dgm:cxn modelId="{8BC6FC77-5083-41C5-A22B-B7D671696E5B}" type="presParOf" srcId="{6C54A7F1-B48B-4F85-9208-61B359BBDA54}" destId="{69738D86-85BE-4F90-9B00-0A2164C5894A}" srcOrd="0" destOrd="0" presId="urn:microsoft.com/office/officeart/2005/8/layout/hierarchy1"/>
    <dgm:cxn modelId="{C2732A42-FBA9-4FC1-92CF-72FCF84B0C74}" type="presParOf" srcId="{6C54A7F1-B48B-4F85-9208-61B359BBDA54}" destId="{0B9FD7A5-2FCC-4D2A-8F33-FEA523457826}" srcOrd="1" destOrd="0" presId="urn:microsoft.com/office/officeart/2005/8/layout/hierarchy1"/>
    <dgm:cxn modelId="{018F04AF-A5C7-4F65-AD83-9DCE5B57871A}" type="presParOf" srcId="{CE15104E-D2DA-432C-BE99-E23D049C6D97}" destId="{845B3756-87D0-46E4-9CAE-DB60A95D1606}" srcOrd="1" destOrd="0" presId="urn:microsoft.com/office/officeart/2005/8/layout/hierarchy1"/>
    <dgm:cxn modelId="{A98F9282-6D5F-4D5F-AFE9-260CCD3EC350}" type="presParOf" srcId="{845B3756-87D0-46E4-9CAE-DB60A95D1606}" destId="{337C3037-52C2-40EE-B66C-8370ECF9E472}" srcOrd="0" destOrd="0" presId="urn:microsoft.com/office/officeart/2005/8/layout/hierarchy1"/>
    <dgm:cxn modelId="{D395E072-BF8D-4915-9859-FC9AA7FC614D}" type="presParOf" srcId="{845B3756-87D0-46E4-9CAE-DB60A95D1606}" destId="{679514EB-A022-4854-A480-C8BE4C82C242}" srcOrd="1" destOrd="0" presId="urn:microsoft.com/office/officeart/2005/8/layout/hierarchy1"/>
    <dgm:cxn modelId="{6B471CCE-DAFA-410A-9567-0ECD77A82C43}" type="presParOf" srcId="{679514EB-A022-4854-A480-C8BE4C82C242}" destId="{5E693F99-746D-4332-BA27-CA029C8FBD9D}" srcOrd="0" destOrd="0" presId="urn:microsoft.com/office/officeart/2005/8/layout/hierarchy1"/>
    <dgm:cxn modelId="{EDAA4170-D572-4D1E-8452-EA861E94A653}" type="presParOf" srcId="{5E693F99-746D-4332-BA27-CA029C8FBD9D}" destId="{3147E51A-52EF-4D69-B95E-35F4769EDB09}" srcOrd="0" destOrd="0" presId="urn:microsoft.com/office/officeart/2005/8/layout/hierarchy1"/>
    <dgm:cxn modelId="{F15398E2-B7D7-41E9-BEEA-CD6CA8A55AB1}" type="presParOf" srcId="{5E693F99-746D-4332-BA27-CA029C8FBD9D}" destId="{B69F2477-CB05-45B6-966A-F7E15B93D07F}" srcOrd="1" destOrd="0" presId="urn:microsoft.com/office/officeart/2005/8/layout/hierarchy1"/>
    <dgm:cxn modelId="{21B87403-4606-4AFC-AC3E-E77C0A67F1F5}" type="presParOf" srcId="{679514EB-A022-4854-A480-C8BE4C82C242}" destId="{50FE9515-5F52-4505-8287-478CE7ECF424}"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7C3037-52C2-40EE-B66C-8370ECF9E472}">
      <dsp:nvSpPr>
        <dsp:cNvPr id="0" name=""/>
        <dsp:cNvSpPr/>
      </dsp:nvSpPr>
      <dsp:spPr>
        <a:xfrm>
          <a:off x="4685465" y="1798002"/>
          <a:ext cx="424769" cy="304794"/>
        </a:xfrm>
        <a:custGeom>
          <a:avLst/>
          <a:gdLst/>
          <a:ahLst/>
          <a:cxnLst/>
          <a:rect l="0" t="0" r="0" b="0"/>
          <a:pathLst>
            <a:path>
              <a:moveTo>
                <a:pt x="424769" y="0"/>
              </a:moveTo>
              <a:lnTo>
                <a:pt x="424769" y="245206"/>
              </a:lnTo>
              <a:lnTo>
                <a:pt x="0" y="245206"/>
              </a:lnTo>
              <a:lnTo>
                <a:pt x="0" y="30479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057A28-A35B-43D6-9E90-D75154AB59D5}">
      <dsp:nvSpPr>
        <dsp:cNvPr id="0" name=""/>
        <dsp:cNvSpPr/>
      </dsp:nvSpPr>
      <dsp:spPr>
        <a:xfrm>
          <a:off x="2821040" y="915022"/>
          <a:ext cx="2289194" cy="193526"/>
        </a:xfrm>
        <a:custGeom>
          <a:avLst/>
          <a:gdLst/>
          <a:ahLst/>
          <a:cxnLst/>
          <a:rect l="0" t="0" r="0" b="0"/>
          <a:pathLst>
            <a:path>
              <a:moveTo>
                <a:pt x="0" y="0"/>
              </a:moveTo>
              <a:lnTo>
                <a:pt x="0" y="133938"/>
              </a:lnTo>
              <a:lnTo>
                <a:pt x="2289194" y="133938"/>
              </a:lnTo>
              <a:lnTo>
                <a:pt x="2289194" y="193526"/>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DD48BC-1A47-43CE-BA9B-49F2EC33580F}">
      <dsp:nvSpPr>
        <dsp:cNvPr id="0" name=""/>
        <dsp:cNvSpPr/>
      </dsp:nvSpPr>
      <dsp:spPr>
        <a:xfrm>
          <a:off x="2821040" y="915022"/>
          <a:ext cx="290068" cy="187072"/>
        </a:xfrm>
        <a:custGeom>
          <a:avLst/>
          <a:gdLst/>
          <a:ahLst/>
          <a:cxnLst/>
          <a:rect l="0" t="0" r="0" b="0"/>
          <a:pathLst>
            <a:path>
              <a:moveTo>
                <a:pt x="0" y="0"/>
              </a:moveTo>
              <a:lnTo>
                <a:pt x="0" y="127484"/>
              </a:lnTo>
              <a:lnTo>
                <a:pt x="290068" y="127484"/>
              </a:lnTo>
              <a:lnTo>
                <a:pt x="290068" y="187072"/>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7E0138-018E-498F-A07F-CEDB6DE09B03}">
      <dsp:nvSpPr>
        <dsp:cNvPr id="0" name=""/>
        <dsp:cNvSpPr/>
      </dsp:nvSpPr>
      <dsp:spPr>
        <a:xfrm>
          <a:off x="1774326" y="915022"/>
          <a:ext cx="1046713" cy="187072"/>
        </a:xfrm>
        <a:custGeom>
          <a:avLst/>
          <a:gdLst/>
          <a:ahLst/>
          <a:cxnLst/>
          <a:rect l="0" t="0" r="0" b="0"/>
          <a:pathLst>
            <a:path>
              <a:moveTo>
                <a:pt x="1046713" y="0"/>
              </a:moveTo>
              <a:lnTo>
                <a:pt x="1046713" y="127484"/>
              </a:lnTo>
              <a:lnTo>
                <a:pt x="0" y="127484"/>
              </a:lnTo>
              <a:lnTo>
                <a:pt x="0" y="187072"/>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FD4B8B-EEB3-4E5C-9425-428CCB6CC49A}">
      <dsp:nvSpPr>
        <dsp:cNvPr id="0" name=""/>
        <dsp:cNvSpPr/>
      </dsp:nvSpPr>
      <dsp:spPr>
        <a:xfrm>
          <a:off x="546118" y="915022"/>
          <a:ext cx="2274921" cy="187072"/>
        </a:xfrm>
        <a:custGeom>
          <a:avLst/>
          <a:gdLst/>
          <a:ahLst/>
          <a:cxnLst/>
          <a:rect l="0" t="0" r="0" b="0"/>
          <a:pathLst>
            <a:path>
              <a:moveTo>
                <a:pt x="2274921" y="0"/>
              </a:moveTo>
              <a:lnTo>
                <a:pt x="2274921" y="127484"/>
              </a:lnTo>
              <a:lnTo>
                <a:pt x="0" y="127484"/>
              </a:lnTo>
              <a:lnTo>
                <a:pt x="0" y="187072"/>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710895-DDE7-4333-81DA-003AF78BBDCE}">
      <dsp:nvSpPr>
        <dsp:cNvPr id="0" name=""/>
        <dsp:cNvSpPr/>
      </dsp:nvSpPr>
      <dsp:spPr>
        <a:xfrm>
          <a:off x="2263568" y="124175"/>
          <a:ext cx="1114943" cy="790847"/>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7D402A-9499-40C9-BB10-A84B1F6295EE}">
      <dsp:nvSpPr>
        <dsp:cNvPr id="0" name=""/>
        <dsp:cNvSpPr/>
      </dsp:nvSpPr>
      <dsp:spPr>
        <a:xfrm>
          <a:off x="2335038" y="192071"/>
          <a:ext cx="1114943" cy="790847"/>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Состав бухгалтерской отчетности</a:t>
          </a:r>
        </a:p>
      </dsp:txBody>
      <dsp:txXfrm>
        <a:off x="2358201" y="215234"/>
        <a:ext cx="1068617" cy="744521"/>
      </dsp:txXfrm>
    </dsp:sp>
    <dsp:sp modelId="{77D491F4-F5A0-4D04-9C51-7242243CEA02}">
      <dsp:nvSpPr>
        <dsp:cNvPr id="0" name=""/>
        <dsp:cNvSpPr/>
      </dsp:nvSpPr>
      <dsp:spPr>
        <a:xfrm>
          <a:off x="2029" y="1102095"/>
          <a:ext cx="1088178" cy="685663"/>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1E25E4-210F-4908-892B-10C41C489FEC}">
      <dsp:nvSpPr>
        <dsp:cNvPr id="0" name=""/>
        <dsp:cNvSpPr/>
      </dsp:nvSpPr>
      <dsp:spPr>
        <a:xfrm>
          <a:off x="73499" y="1169992"/>
          <a:ext cx="1088178" cy="685663"/>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бухгалтерский баланс</a:t>
          </a:r>
        </a:p>
      </dsp:txBody>
      <dsp:txXfrm>
        <a:off x="93581" y="1190074"/>
        <a:ext cx="1048014" cy="645499"/>
      </dsp:txXfrm>
    </dsp:sp>
    <dsp:sp modelId="{36018B0C-4C53-4602-9CD7-5FC4A036B8B2}">
      <dsp:nvSpPr>
        <dsp:cNvPr id="0" name=""/>
        <dsp:cNvSpPr/>
      </dsp:nvSpPr>
      <dsp:spPr>
        <a:xfrm>
          <a:off x="1233148" y="1102095"/>
          <a:ext cx="1082357" cy="65285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F79BFB-9327-42D8-BEA1-170F8EE5D554}">
      <dsp:nvSpPr>
        <dsp:cNvPr id="0" name=""/>
        <dsp:cNvSpPr/>
      </dsp:nvSpPr>
      <dsp:spPr>
        <a:xfrm>
          <a:off x="1304618" y="1169992"/>
          <a:ext cx="1082357" cy="652856"/>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отчет о финансовых результатах</a:t>
          </a:r>
        </a:p>
      </dsp:txBody>
      <dsp:txXfrm>
        <a:off x="1323739" y="1189113"/>
        <a:ext cx="1044115" cy="614614"/>
      </dsp:txXfrm>
    </dsp:sp>
    <dsp:sp modelId="{6D4059AE-35C0-4C8E-9CCD-D58C2A75D972}">
      <dsp:nvSpPr>
        <dsp:cNvPr id="0" name=""/>
        <dsp:cNvSpPr/>
      </dsp:nvSpPr>
      <dsp:spPr>
        <a:xfrm>
          <a:off x="2458445" y="1102095"/>
          <a:ext cx="1305326" cy="68902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920901-B76A-45C2-88CA-ACFCADCBA59E}">
      <dsp:nvSpPr>
        <dsp:cNvPr id="0" name=""/>
        <dsp:cNvSpPr/>
      </dsp:nvSpPr>
      <dsp:spPr>
        <a:xfrm>
          <a:off x="2529915" y="1169992"/>
          <a:ext cx="1305326" cy="689024"/>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отчет о целевом использовании средств</a:t>
          </a:r>
        </a:p>
      </dsp:txBody>
      <dsp:txXfrm>
        <a:off x="2550096" y="1190173"/>
        <a:ext cx="1264964" cy="648662"/>
      </dsp:txXfrm>
    </dsp:sp>
    <dsp:sp modelId="{69738D86-85BE-4F90-9B00-0A2164C5894A}">
      <dsp:nvSpPr>
        <dsp:cNvPr id="0" name=""/>
        <dsp:cNvSpPr/>
      </dsp:nvSpPr>
      <dsp:spPr>
        <a:xfrm>
          <a:off x="4243565" y="1108549"/>
          <a:ext cx="1733338" cy="689453"/>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9FD7A5-2FCC-4D2A-8F33-FEA523457826}">
      <dsp:nvSpPr>
        <dsp:cNvPr id="0" name=""/>
        <dsp:cNvSpPr/>
      </dsp:nvSpPr>
      <dsp:spPr>
        <a:xfrm>
          <a:off x="4315036" y="1176445"/>
          <a:ext cx="1733338" cy="689453"/>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приложения к бухгалтерскому балансу и отчету о финансовых результатах</a:t>
          </a:r>
        </a:p>
      </dsp:txBody>
      <dsp:txXfrm>
        <a:off x="4335229" y="1196638"/>
        <a:ext cx="1692952" cy="649067"/>
      </dsp:txXfrm>
    </dsp:sp>
    <dsp:sp modelId="{3147E51A-52EF-4D69-B95E-35F4769EDB09}">
      <dsp:nvSpPr>
        <dsp:cNvPr id="0" name=""/>
        <dsp:cNvSpPr/>
      </dsp:nvSpPr>
      <dsp:spPr>
        <a:xfrm>
          <a:off x="3483972" y="2102797"/>
          <a:ext cx="2402986" cy="107733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9F2477-CB05-45B6-966A-F7E15B93D07F}">
      <dsp:nvSpPr>
        <dsp:cNvPr id="0" name=""/>
        <dsp:cNvSpPr/>
      </dsp:nvSpPr>
      <dsp:spPr>
        <a:xfrm>
          <a:off x="3555442" y="2170693"/>
          <a:ext cx="2402986" cy="1077331"/>
        </a:xfrm>
        <a:prstGeom prst="roundRect">
          <a:avLst>
            <a:gd name="adj" fmla="val 10000"/>
          </a:avLst>
        </a:prstGeom>
        <a:solidFill>
          <a:schemeClr val="accent6">
            <a:alpha val="90000"/>
            <a:tint val="4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 отчет об изменениях капитала; </a:t>
          </a:r>
        </a:p>
        <a:p>
          <a:pPr lvl="0" algn="ctr" defTabSz="533400">
            <a:lnSpc>
              <a:spcPct val="90000"/>
            </a:lnSpc>
            <a:spcBef>
              <a:spcPct val="0"/>
            </a:spcBef>
            <a:spcAft>
              <a:spcPct val="35000"/>
            </a:spcAft>
          </a:pPr>
          <a:r>
            <a:rPr lang="ru-RU" sz="1200" kern="1200"/>
            <a:t>- отчет о движении денежных средств и иные приложения; </a:t>
          </a:r>
        </a:p>
        <a:p>
          <a:pPr lvl="0" algn="ctr" defTabSz="533400">
            <a:lnSpc>
              <a:spcPct val="90000"/>
            </a:lnSpc>
            <a:spcBef>
              <a:spcPct val="0"/>
            </a:spcBef>
            <a:spcAft>
              <a:spcPct val="35000"/>
            </a:spcAft>
          </a:pPr>
          <a:r>
            <a:rPr lang="ru-RU" sz="1200" kern="1200"/>
            <a:t>- пояснения текстового и табличного формата.</a:t>
          </a:r>
        </a:p>
      </dsp:txBody>
      <dsp:txXfrm>
        <a:off x="3586996" y="2202247"/>
        <a:ext cx="2339878" cy="10142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6737F-9AE9-4149-B08B-C6B2B01F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16218</Words>
  <Characters>92448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st-20@yandex.ru</cp:lastModifiedBy>
  <cp:revision>46</cp:revision>
  <cp:lastPrinted>2022-05-30T16:46:00Z</cp:lastPrinted>
  <dcterms:created xsi:type="dcterms:W3CDTF">2022-05-30T05:26:00Z</dcterms:created>
  <dcterms:modified xsi:type="dcterms:W3CDTF">2023-05-07T08:29:00Z</dcterms:modified>
</cp:coreProperties>
</file>